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FD" w:rsidRPr="003A36FD" w:rsidRDefault="003A36FD" w:rsidP="003A36FD">
      <w:pPr>
        <w:jc w:val="center"/>
        <w:rPr>
          <w:rFonts w:cstheme="minorHAnsi"/>
          <w:b/>
        </w:rPr>
      </w:pPr>
      <w:bookmarkStart w:id="0" w:name="_GoBack"/>
      <w:bookmarkEnd w:id="0"/>
      <w:r w:rsidRPr="003A36FD">
        <w:rPr>
          <w:rFonts w:cstheme="minorHAnsi"/>
          <w:b/>
        </w:rPr>
        <w:t>Prescription for Murder</w:t>
      </w:r>
    </w:p>
    <w:p w:rsidR="003A36FD" w:rsidRDefault="003A36FD" w:rsidP="00F25621"/>
    <w:p w:rsidR="003A36FD" w:rsidRPr="006F79B5" w:rsidRDefault="003A36FD" w:rsidP="003A36FD">
      <w:pPr>
        <w:rPr>
          <w:rFonts w:cstheme="minorHAnsi"/>
        </w:rPr>
      </w:pPr>
      <w:r w:rsidRPr="006F79B5">
        <w:rPr>
          <w:rFonts w:cstheme="minorHAnsi"/>
        </w:rPr>
        <w:t>Upon completing this activity, the participant should be able to:</w:t>
      </w:r>
    </w:p>
    <w:p w:rsidR="003A36FD" w:rsidRPr="006F79B5" w:rsidRDefault="003A36FD" w:rsidP="003A36FD">
      <w:pPr>
        <w:rPr>
          <w:rFonts w:cstheme="minorHAnsi"/>
        </w:rPr>
      </w:pPr>
    </w:p>
    <w:p w:rsidR="003A36FD" w:rsidRPr="006F79B5" w:rsidRDefault="003A36FD" w:rsidP="003A36FD">
      <w:pPr>
        <w:pStyle w:val="ListParagraph"/>
        <w:numPr>
          <w:ilvl w:val="0"/>
          <w:numId w:val="34"/>
        </w:numPr>
        <w:rPr>
          <w:rFonts w:cstheme="minorHAnsi"/>
        </w:rPr>
      </w:pPr>
      <w:r w:rsidRPr="006F79B5">
        <w:rPr>
          <w:rFonts w:cstheme="minorHAnsi"/>
        </w:rPr>
        <w:t>Discuss the kinds of behaviors by health care practitioners that can lead to criminal charges</w:t>
      </w:r>
    </w:p>
    <w:p w:rsidR="003A36FD" w:rsidRPr="006F79B5" w:rsidRDefault="003A36FD" w:rsidP="003A36FD">
      <w:pPr>
        <w:pStyle w:val="ListParagraph"/>
        <w:numPr>
          <w:ilvl w:val="0"/>
          <w:numId w:val="34"/>
        </w:numPr>
        <w:rPr>
          <w:rFonts w:cstheme="minorHAnsi"/>
        </w:rPr>
      </w:pPr>
      <w:r w:rsidRPr="006F79B5">
        <w:rPr>
          <w:rFonts w:cstheme="minorHAnsi"/>
        </w:rPr>
        <w:t>Describe the potential legal and regulatory outcomes of reckless prescribing</w:t>
      </w:r>
    </w:p>
    <w:p w:rsidR="003A36FD" w:rsidRPr="006F79B5" w:rsidRDefault="003A36FD" w:rsidP="003A36FD">
      <w:pPr>
        <w:pStyle w:val="ListParagraph"/>
        <w:numPr>
          <w:ilvl w:val="0"/>
          <w:numId w:val="34"/>
        </w:numPr>
        <w:rPr>
          <w:rFonts w:cstheme="minorHAnsi"/>
        </w:rPr>
      </w:pPr>
      <w:r w:rsidRPr="006F79B5">
        <w:rPr>
          <w:rFonts w:cstheme="minorHAnsi"/>
        </w:rPr>
        <w:t xml:space="preserve">Identify the “red flags” that should cause a pharmacist or pharmacy technician to question a prescription’s legitimacy  </w:t>
      </w:r>
    </w:p>
    <w:p w:rsidR="003A36FD" w:rsidRPr="006F79B5" w:rsidRDefault="003A36FD" w:rsidP="003A36FD">
      <w:pPr>
        <w:pStyle w:val="ListParagraph"/>
        <w:numPr>
          <w:ilvl w:val="0"/>
          <w:numId w:val="34"/>
        </w:numPr>
        <w:rPr>
          <w:rFonts w:cstheme="minorHAnsi"/>
        </w:rPr>
      </w:pPr>
      <w:r w:rsidRPr="006F79B5">
        <w:rPr>
          <w:rFonts w:cstheme="minorHAnsi"/>
        </w:rPr>
        <w:t>Discuss the positive and negative consequences of increased scrutiny of aberrant prescribing habits</w:t>
      </w:r>
    </w:p>
    <w:p w:rsidR="003A36FD" w:rsidRDefault="003A36FD" w:rsidP="00F25621"/>
    <w:p w:rsidR="00491D96" w:rsidRDefault="00491D96" w:rsidP="00F25621">
      <w:r>
        <w:t>Assessment</w:t>
      </w:r>
    </w:p>
    <w:p w:rsidR="00491D96" w:rsidRDefault="00491D96" w:rsidP="00F25621"/>
    <w:p w:rsidR="00FB0A70" w:rsidRPr="003A36FD" w:rsidRDefault="00A95007" w:rsidP="00F25621">
      <w:pPr>
        <w:rPr>
          <w:b/>
        </w:rPr>
      </w:pPr>
      <w:r w:rsidRPr="003A36FD">
        <w:rPr>
          <w:b/>
        </w:rPr>
        <w:t xml:space="preserve">1. </w:t>
      </w:r>
      <w:r w:rsidR="00FB0A70" w:rsidRPr="003A36FD">
        <w:rPr>
          <w:b/>
        </w:rPr>
        <w:t xml:space="preserve">In the case of the compounding pharmacy that supplied contaminated drugs, </w:t>
      </w:r>
      <w:r w:rsidR="003A36FD" w:rsidRPr="003A36FD">
        <w:rPr>
          <w:b/>
        </w:rPr>
        <w:t>which of the following is CORRECT?</w:t>
      </w:r>
    </w:p>
    <w:p w:rsidR="001614F5" w:rsidRDefault="001614F5" w:rsidP="001614F5">
      <w:pPr>
        <w:pStyle w:val="ListParagraph"/>
        <w:numPr>
          <w:ilvl w:val="0"/>
          <w:numId w:val="11"/>
        </w:numPr>
      </w:pPr>
      <w:r>
        <w:t>The cause was detected after the first death and the damage was mitigated by the investigation.</w:t>
      </w:r>
    </w:p>
    <w:p w:rsidR="001614F5" w:rsidRDefault="0054091D" w:rsidP="001614F5">
      <w:pPr>
        <w:pStyle w:val="ListParagraph"/>
        <w:numPr>
          <w:ilvl w:val="0"/>
          <w:numId w:val="11"/>
        </w:numPr>
      </w:pPr>
      <w:r>
        <w:t xml:space="preserve">The pharmacists </w:t>
      </w:r>
      <w:r w:rsidR="00C10200">
        <w:t xml:space="preserve">involved </w:t>
      </w:r>
      <w:r>
        <w:t>were</w:t>
      </w:r>
      <w:r w:rsidR="003A36FD">
        <w:t xml:space="preserve"> acquitted of the murder char</w:t>
      </w:r>
      <w:r w:rsidR="00A42AE6">
        <w:t>ge.</w:t>
      </w:r>
    </w:p>
    <w:p w:rsidR="0054091D" w:rsidRDefault="002D421D" w:rsidP="001614F5">
      <w:pPr>
        <w:pStyle w:val="ListParagraph"/>
        <w:numPr>
          <w:ilvl w:val="0"/>
          <w:numId w:val="11"/>
        </w:numPr>
      </w:pPr>
      <w:r>
        <w:t>Onl</w:t>
      </w:r>
      <w:r w:rsidR="007A273A">
        <w:t>y the pharmacist-owner was found guilty of criminal conduct.</w:t>
      </w:r>
    </w:p>
    <w:p w:rsidR="00BE3778" w:rsidRDefault="00BE3778" w:rsidP="00BE3778">
      <w:pPr>
        <w:rPr>
          <w:rFonts w:eastAsia="Times New Roman" w:cstheme="minorHAnsi"/>
          <w:color w:val="000000"/>
        </w:rPr>
      </w:pPr>
    </w:p>
    <w:p w:rsidR="00C911F5" w:rsidRDefault="00C911F5" w:rsidP="004458BB"/>
    <w:p w:rsidR="004458BB" w:rsidRPr="003A36FD" w:rsidRDefault="004458BB" w:rsidP="004458BB">
      <w:pPr>
        <w:rPr>
          <w:b/>
        </w:rPr>
      </w:pPr>
      <w:r w:rsidRPr="003A36FD">
        <w:rPr>
          <w:b/>
        </w:rPr>
        <w:t xml:space="preserve">2. The pharmacist who was criminally charged for diluting IV cancer chemotherapy drugs </w:t>
      </w:r>
      <w:r w:rsidR="003A36FD">
        <w:rPr>
          <w:b/>
        </w:rPr>
        <w:t xml:space="preserve">and providing sub-potent injectables </w:t>
      </w:r>
      <w:r w:rsidRPr="003A36FD">
        <w:rPr>
          <w:b/>
        </w:rPr>
        <w:t>pled guilty to:</w:t>
      </w:r>
    </w:p>
    <w:p w:rsidR="004458BB" w:rsidRDefault="004458BB" w:rsidP="004458BB">
      <w:pPr>
        <w:pStyle w:val="ListParagraph"/>
        <w:numPr>
          <w:ilvl w:val="0"/>
          <w:numId w:val="1"/>
        </w:numPr>
      </w:pPr>
      <w:r>
        <w:t>Voluntary manslaughter</w:t>
      </w:r>
    </w:p>
    <w:p w:rsidR="004458BB" w:rsidRDefault="004458BB" w:rsidP="004458BB">
      <w:pPr>
        <w:pStyle w:val="ListParagraph"/>
        <w:numPr>
          <w:ilvl w:val="0"/>
          <w:numId w:val="1"/>
        </w:numPr>
      </w:pPr>
      <w:r>
        <w:t>Adu</w:t>
      </w:r>
      <w:r w:rsidR="00A42AE6">
        <w:t>lteration of prescription drugs</w:t>
      </w:r>
    </w:p>
    <w:p w:rsidR="004458BB" w:rsidRDefault="003A36FD" w:rsidP="00FB0A70">
      <w:pPr>
        <w:pStyle w:val="ListParagraph"/>
        <w:numPr>
          <w:ilvl w:val="0"/>
          <w:numId w:val="1"/>
        </w:numPr>
      </w:pPr>
      <w:r>
        <w:t>Larceny and racketeering</w:t>
      </w:r>
    </w:p>
    <w:p w:rsidR="0032290A" w:rsidRDefault="00B6282C" w:rsidP="0032290A">
      <w:r>
        <w:rPr>
          <w:rFonts w:eastAsia="Times New Roman" w:cstheme="minorHAnsi"/>
          <w:color w:val="000000"/>
        </w:rPr>
        <w:t xml:space="preserve"> </w:t>
      </w:r>
    </w:p>
    <w:p w:rsidR="00C911F5" w:rsidRDefault="00C911F5" w:rsidP="00FB0A70"/>
    <w:p w:rsidR="00FB0A70" w:rsidRPr="003A36FD" w:rsidRDefault="00B44A56" w:rsidP="0002054B">
      <w:pPr>
        <w:rPr>
          <w:b/>
        </w:rPr>
      </w:pPr>
      <w:r w:rsidRPr="003A36FD">
        <w:rPr>
          <w:b/>
        </w:rPr>
        <w:t xml:space="preserve">3. </w:t>
      </w:r>
      <w:r w:rsidR="003A36FD">
        <w:rPr>
          <w:b/>
        </w:rPr>
        <w:t>What was the outcome for a</w:t>
      </w:r>
      <w:r w:rsidR="009E28FA" w:rsidRPr="003A36FD">
        <w:rPr>
          <w:b/>
        </w:rPr>
        <w:t xml:space="preserve"> t</w:t>
      </w:r>
      <w:r w:rsidR="00FB0A70" w:rsidRPr="003A36FD">
        <w:rPr>
          <w:b/>
        </w:rPr>
        <w:t xml:space="preserve">echnician </w:t>
      </w:r>
      <w:r w:rsidR="006A2AA5" w:rsidRPr="003A36FD">
        <w:rPr>
          <w:b/>
        </w:rPr>
        <w:t>who incorrectly mixed the injection in the wrong solution which resulted in th</w:t>
      </w:r>
      <w:r w:rsidR="003A36FD">
        <w:rPr>
          <w:b/>
        </w:rPr>
        <w:t xml:space="preserve">e death of a two-year old child? </w:t>
      </w:r>
    </w:p>
    <w:p w:rsidR="0002054B" w:rsidRDefault="003A36FD" w:rsidP="0002054B">
      <w:pPr>
        <w:pStyle w:val="ListParagraph"/>
        <w:numPr>
          <w:ilvl w:val="0"/>
          <w:numId w:val="5"/>
        </w:numPr>
      </w:pPr>
      <w:r>
        <w:t>A verdict of s</w:t>
      </w:r>
      <w:r w:rsidR="0002054B">
        <w:t>econd-degree murder</w:t>
      </w:r>
    </w:p>
    <w:p w:rsidR="0002054B" w:rsidRDefault="003A36FD" w:rsidP="0002054B">
      <w:pPr>
        <w:pStyle w:val="ListParagraph"/>
        <w:numPr>
          <w:ilvl w:val="0"/>
          <w:numId w:val="5"/>
        </w:numPr>
      </w:pPr>
      <w:r>
        <w:t>A verdict of i</w:t>
      </w:r>
      <w:r w:rsidR="00E73D75">
        <w:t>nvoluntary manslaughter</w:t>
      </w:r>
    </w:p>
    <w:p w:rsidR="00E73D75" w:rsidRDefault="00E73D75" w:rsidP="00E73D75">
      <w:pPr>
        <w:pStyle w:val="ListParagraph"/>
        <w:numPr>
          <w:ilvl w:val="0"/>
          <w:numId w:val="5"/>
        </w:numPr>
      </w:pPr>
      <w:r>
        <w:t>Did not receive any punishment</w:t>
      </w:r>
    </w:p>
    <w:p w:rsidR="00500C45" w:rsidRDefault="00500C45" w:rsidP="00B113E7"/>
    <w:p w:rsidR="00B113E7" w:rsidRPr="003A36FD" w:rsidRDefault="00CA2444" w:rsidP="00B113E7">
      <w:pPr>
        <w:rPr>
          <w:b/>
        </w:rPr>
      </w:pPr>
      <w:r w:rsidRPr="003A36FD">
        <w:rPr>
          <w:b/>
        </w:rPr>
        <w:t xml:space="preserve">4. </w:t>
      </w:r>
      <w:r w:rsidR="00B113E7" w:rsidRPr="003A36FD">
        <w:rPr>
          <w:b/>
        </w:rPr>
        <w:t xml:space="preserve">Which of the following is correct regarding the massive crackdown on </w:t>
      </w:r>
      <w:r w:rsidR="003A5EC5" w:rsidRPr="003A36FD">
        <w:rPr>
          <w:b/>
        </w:rPr>
        <w:t xml:space="preserve">prescription </w:t>
      </w:r>
      <w:r w:rsidR="0016566C" w:rsidRPr="003A36FD">
        <w:rPr>
          <w:b/>
        </w:rPr>
        <w:t>opioid dis</w:t>
      </w:r>
      <w:r w:rsidR="00A056F3" w:rsidRPr="003A36FD">
        <w:rPr>
          <w:b/>
        </w:rPr>
        <w:t>t</w:t>
      </w:r>
      <w:r w:rsidR="0016566C" w:rsidRPr="003A36FD">
        <w:rPr>
          <w:b/>
        </w:rPr>
        <w:t>ribution</w:t>
      </w:r>
      <w:r w:rsidR="00B113E7" w:rsidRPr="003A36FD">
        <w:rPr>
          <w:b/>
        </w:rPr>
        <w:t xml:space="preserve"> which occurred in 2019?</w:t>
      </w:r>
      <w:r w:rsidR="00FC1EA9" w:rsidRPr="003A36FD">
        <w:rPr>
          <w:b/>
        </w:rPr>
        <w:t xml:space="preserve"> </w:t>
      </w:r>
    </w:p>
    <w:p w:rsidR="00A05781" w:rsidRDefault="003A36FD" w:rsidP="00A05781">
      <w:pPr>
        <w:pStyle w:val="ListParagraph"/>
        <w:numPr>
          <w:ilvl w:val="0"/>
          <w:numId w:val="15"/>
        </w:numPr>
      </w:pPr>
      <w:r>
        <w:t>The DEA did not implicate any</w:t>
      </w:r>
      <w:r w:rsidR="00A05781">
        <w:t xml:space="preserve"> pharmacist </w:t>
      </w:r>
      <w:r w:rsidR="00556616">
        <w:t>in the investigation</w:t>
      </w:r>
      <w:r w:rsidR="00A05781">
        <w:t>.</w:t>
      </w:r>
    </w:p>
    <w:p w:rsidR="0060799A" w:rsidRDefault="0060799A" w:rsidP="00A05781">
      <w:pPr>
        <w:pStyle w:val="ListParagraph"/>
        <w:numPr>
          <w:ilvl w:val="0"/>
          <w:numId w:val="15"/>
        </w:numPr>
      </w:pPr>
      <w:r>
        <w:t xml:space="preserve">A dentist was found </w:t>
      </w:r>
      <w:r w:rsidR="00BC726F">
        <w:t>to</w:t>
      </w:r>
      <w:r>
        <w:t xml:space="preserve"> have </w:t>
      </w:r>
      <w:r w:rsidR="00353A70">
        <w:t xml:space="preserve">unnecessarily removed a patient’s teeth to </w:t>
      </w:r>
      <w:r w:rsidR="00DA603F">
        <w:t xml:space="preserve">justify a prescription for </w:t>
      </w:r>
      <w:r w:rsidR="003C5986">
        <w:t xml:space="preserve">opioid analgesics. </w:t>
      </w:r>
    </w:p>
    <w:p w:rsidR="003C5986" w:rsidRDefault="00022AA9" w:rsidP="00A05781">
      <w:pPr>
        <w:pStyle w:val="ListParagraph"/>
        <w:numPr>
          <w:ilvl w:val="0"/>
          <w:numId w:val="15"/>
        </w:numPr>
      </w:pPr>
      <w:r>
        <w:rPr>
          <w:rFonts w:eastAsia="Times New Roman" w:cstheme="minorHAnsi"/>
          <w:color w:val="2B2C30"/>
        </w:rPr>
        <w:t>In all, just under 2 million do</w:t>
      </w:r>
      <w:r w:rsidR="008072AF">
        <w:rPr>
          <w:rFonts w:eastAsia="Times New Roman" w:cstheme="minorHAnsi"/>
          <w:color w:val="2B2C30"/>
        </w:rPr>
        <w:t>ses</w:t>
      </w:r>
      <w:r w:rsidR="00B40AF2">
        <w:rPr>
          <w:rFonts w:eastAsia="Times New Roman" w:cstheme="minorHAnsi"/>
          <w:color w:val="2B2C30"/>
        </w:rPr>
        <w:t xml:space="preserve"> </w:t>
      </w:r>
      <w:r w:rsidR="001C77F7">
        <w:rPr>
          <w:rFonts w:eastAsia="Times New Roman" w:cstheme="minorHAnsi"/>
          <w:color w:val="2B2C30"/>
        </w:rPr>
        <w:t xml:space="preserve">of </w:t>
      </w:r>
      <w:r w:rsidR="00DA25CA">
        <w:rPr>
          <w:rFonts w:eastAsia="Times New Roman" w:cstheme="minorHAnsi"/>
          <w:color w:val="2B2C30"/>
        </w:rPr>
        <w:t>controlled</w:t>
      </w:r>
      <w:r w:rsidR="001C77F7">
        <w:rPr>
          <w:rFonts w:eastAsia="Times New Roman" w:cstheme="minorHAnsi"/>
          <w:color w:val="2B2C30"/>
        </w:rPr>
        <w:t xml:space="preserve"> drugs were dispensed by the accused over a two</w:t>
      </w:r>
      <w:r w:rsidR="00987E86">
        <w:rPr>
          <w:rFonts w:eastAsia="Times New Roman" w:cstheme="minorHAnsi"/>
          <w:color w:val="2B2C30"/>
        </w:rPr>
        <w:t>-</w:t>
      </w:r>
      <w:r w:rsidR="001C77F7">
        <w:rPr>
          <w:rFonts w:eastAsia="Times New Roman" w:cstheme="minorHAnsi"/>
          <w:color w:val="2B2C30"/>
        </w:rPr>
        <w:t>year period.</w:t>
      </w:r>
    </w:p>
    <w:p w:rsidR="003F2E89" w:rsidRDefault="003F2E89" w:rsidP="00FB0A70"/>
    <w:p w:rsidR="00954FE9" w:rsidRPr="003A36FD" w:rsidRDefault="00434A83" w:rsidP="00954FE9">
      <w:pPr>
        <w:rPr>
          <w:b/>
          <w:color w:val="0D0D0D" w:themeColor="text1" w:themeTint="F2"/>
        </w:rPr>
      </w:pPr>
      <w:r w:rsidRPr="003A36FD">
        <w:rPr>
          <w:b/>
          <w:color w:val="0D0D0D" w:themeColor="text1" w:themeTint="F2"/>
        </w:rPr>
        <w:t>5</w:t>
      </w:r>
      <w:r w:rsidR="00954FE9" w:rsidRPr="003A36FD">
        <w:rPr>
          <w:b/>
          <w:color w:val="0D0D0D" w:themeColor="text1" w:themeTint="F2"/>
        </w:rPr>
        <w:t>. In the Arizona case where both a pharmacist and technician were charged with processing fraudulent opioid prescriptions</w:t>
      </w:r>
      <w:r w:rsidR="003A36FD">
        <w:rPr>
          <w:b/>
          <w:color w:val="0D0D0D" w:themeColor="text1" w:themeTint="F2"/>
        </w:rPr>
        <w:t>, what was the outcome?</w:t>
      </w:r>
    </w:p>
    <w:p w:rsidR="00954FE9" w:rsidRPr="00BD217C" w:rsidRDefault="00954FE9" w:rsidP="00954FE9">
      <w:pPr>
        <w:pStyle w:val="ListParagraph"/>
        <w:numPr>
          <w:ilvl w:val="0"/>
          <w:numId w:val="29"/>
        </w:numPr>
        <w:rPr>
          <w:color w:val="0D0D0D" w:themeColor="text1" w:themeTint="F2"/>
        </w:rPr>
      </w:pPr>
      <w:r w:rsidRPr="00BD217C">
        <w:rPr>
          <w:color w:val="0D0D0D" w:themeColor="text1" w:themeTint="F2"/>
        </w:rPr>
        <w:t>The pharmacist received a prison sentence, but the technician did not, since the pharmacist is responsible for the technician’s actions.</w:t>
      </w:r>
    </w:p>
    <w:p w:rsidR="00954FE9" w:rsidRPr="00BD217C" w:rsidRDefault="00954FE9" w:rsidP="00954FE9">
      <w:pPr>
        <w:pStyle w:val="ListParagraph"/>
        <w:numPr>
          <w:ilvl w:val="0"/>
          <w:numId w:val="29"/>
        </w:numPr>
        <w:rPr>
          <w:color w:val="0D0D0D" w:themeColor="text1" w:themeTint="F2"/>
        </w:rPr>
      </w:pPr>
      <w:r w:rsidRPr="00BD217C">
        <w:rPr>
          <w:color w:val="0D0D0D" w:themeColor="text1" w:themeTint="F2"/>
        </w:rPr>
        <w:t>The pharmacist and technician received prison sentences of equal duration.</w:t>
      </w:r>
    </w:p>
    <w:p w:rsidR="00954FE9" w:rsidRPr="003A36FD" w:rsidRDefault="00954FE9" w:rsidP="00954FE9">
      <w:pPr>
        <w:pStyle w:val="ListParagraph"/>
        <w:numPr>
          <w:ilvl w:val="0"/>
          <w:numId w:val="29"/>
        </w:numPr>
        <w:rPr>
          <w:color w:val="0D0D0D" w:themeColor="text1" w:themeTint="F2"/>
        </w:rPr>
      </w:pPr>
      <w:r w:rsidRPr="003A36FD">
        <w:rPr>
          <w:color w:val="0D0D0D" w:themeColor="text1" w:themeTint="F2"/>
        </w:rPr>
        <w:t>Both the pharmacist and technician received prison sentences, but the pharmacist’s sentence was longer.</w:t>
      </w:r>
    </w:p>
    <w:p w:rsidR="00954FE9" w:rsidRDefault="00954FE9" w:rsidP="00954FE9">
      <w:pPr>
        <w:rPr>
          <w:color w:val="0D0D0D" w:themeColor="text1" w:themeTint="F2"/>
        </w:rPr>
      </w:pPr>
    </w:p>
    <w:p w:rsidR="00954FE9" w:rsidRDefault="00954FE9" w:rsidP="00FB0A70"/>
    <w:p w:rsidR="00FB0A70" w:rsidRPr="003A36FD" w:rsidRDefault="00434A83" w:rsidP="00FB0A70">
      <w:pPr>
        <w:rPr>
          <w:b/>
        </w:rPr>
      </w:pPr>
      <w:r w:rsidRPr="003A36FD">
        <w:rPr>
          <w:b/>
        </w:rPr>
        <w:t>6</w:t>
      </w:r>
      <w:r w:rsidR="002D42B7" w:rsidRPr="003A36FD">
        <w:rPr>
          <w:b/>
        </w:rPr>
        <w:t xml:space="preserve">. </w:t>
      </w:r>
      <w:r w:rsidR="002858BC" w:rsidRPr="003A36FD">
        <w:rPr>
          <w:b/>
        </w:rPr>
        <w:t xml:space="preserve">Which of the following is a characteristic of the </w:t>
      </w:r>
      <w:r w:rsidR="00777245" w:rsidRPr="003A36FD">
        <w:rPr>
          <w:b/>
        </w:rPr>
        <w:t>“</w:t>
      </w:r>
      <w:r w:rsidR="00FB0A70" w:rsidRPr="003A36FD">
        <w:rPr>
          <w:b/>
        </w:rPr>
        <w:t xml:space="preserve">Death </w:t>
      </w:r>
      <w:r w:rsidR="00777245" w:rsidRPr="003A36FD">
        <w:rPr>
          <w:b/>
        </w:rPr>
        <w:t>C</w:t>
      </w:r>
      <w:r w:rsidR="00FB0A70" w:rsidRPr="003A36FD">
        <w:rPr>
          <w:b/>
        </w:rPr>
        <w:t xml:space="preserve">ertificate </w:t>
      </w:r>
      <w:r w:rsidR="00777245" w:rsidRPr="003A36FD">
        <w:rPr>
          <w:b/>
        </w:rPr>
        <w:t>P</w:t>
      </w:r>
      <w:r w:rsidR="00FB0A70" w:rsidRPr="003A36FD">
        <w:rPr>
          <w:b/>
        </w:rPr>
        <w:t>roject</w:t>
      </w:r>
      <w:r w:rsidR="00777245" w:rsidRPr="003A36FD">
        <w:rPr>
          <w:b/>
        </w:rPr>
        <w:t>”</w:t>
      </w:r>
      <w:r w:rsidR="002858BC" w:rsidRPr="003A36FD">
        <w:rPr>
          <w:b/>
        </w:rPr>
        <w:t>?</w:t>
      </w:r>
    </w:p>
    <w:p w:rsidR="00D1590C" w:rsidRDefault="00D1590C" w:rsidP="00D1590C">
      <w:pPr>
        <w:pStyle w:val="ListParagraph"/>
        <w:numPr>
          <w:ilvl w:val="0"/>
          <w:numId w:val="9"/>
        </w:numPr>
      </w:pPr>
      <w:r>
        <w:t>The project identifies patients who d</w:t>
      </w:r>
      <w:r w:rsidR="003A36FD">
        <w:t>ied from</w:t>
      </w:r>
      <w:r>
        <w:t xml:space="preserve"> drug overdose</w:t>
      </w:r>
      <w:r w:rsidR="003A36FD">
        <w:t>s</w:t>
      </w:r>
      <w:r>
        <w:t xml:space="preserve"> and exami</w:t>
      </w:r>
      <w:r w:rsidR="00304543">
        <w:t>nes their prescription history.</w:t>
      </w:r>
    </w:p>
    <w:p w:rsidR="00762B80" w:rsidRDefault="00EA02B3" w:rsidP="00EA02B3">
      <w:pPr>
        <w:pStyle w:val="ListParagraph"/>
        <w:numPr>
          <w:ilvl w:val="0"/>
          <w:numId w:val="9"/>
        </w:numPr>
      </w:pPr>
      <w:r>
        <w:t>The goal is to identify physicians who wrote prescription</w:t>
      </w:r>
      <w:r w:rsidR="003A36FD">
        <w:t>s</w:t>
      </w:r>
      <w:r>
        <w:t xml:space="preserve"> for the lethal dose</w:t>
      </w:r>
      <w:r w:rsidR="003A36FD">
        <w:t>s that killed patients</w:t>
      </w:r>
      <w:r>
        <w:t>.</w:t>
      </w:r>
    </w:p>
    <w:p w:rsidR="00FB4142" w:rsidRDefault="00E242D8" w:rsidP="00EA02B3">
      <w:pPr>
        <w:pStyle w:val="ListParagraph"/>
        <w:numPr>
          <w:ilvl w:val="0"/>
          <w:numId w:val="9"/>
        </w:numPr>
      </w:pPr>
      <w:r>
        <w:t xml:space="preserve">The Medical Board acts solely on complaints brought to them by law enforcement or family </w:t>
      </w:r>
      <w:r w:rsidR="005C63B8">
        <w:t xml:space="preserve">members of the deceased. </w:t>
      </w:r>
    </w:p>
    <w:p w:rsidR="00CB18C4" w:rsidRDefault="00CB18C4" w:rsidP="00FB0A70"/>
    <w:p w:rsidR="00FB0A70" w:rsidRPr="003A36FD" w:rsidRDefault="00434A83" w:rsidP="00FB0A70">
      <w:pPr>
        <w:rPr>
          <w:b/>
        </w:rPr>
      </w:pPr>
      <w:r w:rsidRPr="003A36FD">
        <w:rPr>
          <w:b/>
        </w:rPr>
        <w:t>7</w:t>
      </w:r>
      <w:r w:rsidR="008557BB" w:rsidRPr="003A36FD">
        <w:rPr>
          <w:b/>
        </w:rPr>
        <w:t xml:space="preserve">. </w:t>
      </w:r>
      <w:r w:rsidR="00506D89" w:rsidRPr="003A36FD">
        <w:rPr>
          <w:b/>
        </w:rPr>
        <w:t xml:space="preserve">Criticism of </w:t>
      </w:r>
      <w:r w:rsidR="005C63B8" w:rsidRPr="003A36FD">
        <w:rPr>
          <w:b/>
        </w:rPr>
        <w:t xml:space="preserve">the “Death Certificate Project” </w:t>
      </w:r>
      <w:r w:rsidR="00926399" w:rsidRPr="003A36FD">
        <w:rPr>
          <w:b/>
        </w:rPr>
        <w:t>includes</w:t>
      </w:r>
      <w:r w:rsidR="004F7EA3" w:rsidRPr="003A36FD">
        <w:rPr>
          <w:b/>
        </w:rPr>
        <w:t xml:space="preserve"> </w:t>
      </w:r>
      <w:r w:rsidR="00D5476A" w:rsidRPr="003A36FD">
        <w:rPr>
          <w:b/>
        </w:rPr>
        <w:t>the following EXCEPT:</w:t>
      </w:r>
    </w:p>
    <w:p w:rsidR="00D5476A" w:rsidRDefault="00EF7853" w:rsidP="00D5476A">
      <w:pPr>
        <w:pStyle w:val="ListParagraph"/>
        <w:numPr>
          <w:ilvl w:val="0"/>
          <w:numId w:val="10"/>
        </w:numPr>
      </w:pPr>
      <w:r>
        <w:t xml:space="preserve">Physicians are being punished </w:t>
      </w:r>
      <w:r w:rsidR="00940F54">
        <w:t>even if they</w:t>
      </w:r>
      <w:r>
        <w:t xml:space="preserve"> follow</w:t>
      </w:r>
      <w:r w:rsidR="00E77CB8">
        <w:t>ed</w:t>
      </w:r>
      <w:r>
        <w:t xml:space="preserve"> treatment guidelines that were in place at the time the prescriptions were written.</w:t>
      </w:r>
    </w:p>
    <w:p w:rsidR="00EF7853" w:rsidRDefault="007934FD" w:rsidP="00D5476A">
      <w:pPr>
        <w:pStyle w:val="ListParagraph"/>
        <w:numPr>
          <w:ilvl w:val="0"/>
          <w:numId w:val="10"/>
        </w:numPr>
      </w:pPr>
      <w:r>
        <w:t xml:space="preserve">Physicians are being held responsible even if the patient </w:t>
      </w:r>
      <w:r w:rsidR="0073051C">
        <w:t>also used heroin.</w:t>
      </w:r>
    </w:p>
    <w:p w:rsidR="006A40B9" w:rsidRDefault="003A36FD" w:rsidP="00D5476A">
      <w:pPr>
        <w:pStyle w:val="ListParagraph"/>
        <w:numPr>
          <w:ilvl w:val="0"/>
          <w:numId w:val="10"/>
        </w:numPr>
      </w:pPr>
      <w:r>
        <w:t>The project targets o</w:t>
      </w:r>
      <w:r w:rsidR="00543ED9">
        <w:t>nly phys</w:t>
      </w:r>
      <w:r w:rsidR="00365095">
        <w:t>icians</w:t>
      </w:r>
      <w:r>
        <w:t>, and does not examine other prescribers</w:t>
      </w:r>
      <w:r w:rsidR="00365095">
        <w:t>.</w:t>
      </w:r>
    </w:p>
    <w:p w:rsidR="002E1686" w:rsidRDefault="002E1686" w:rsidP="00FB0A70"/>
    <w:p w:rsidR="00FB0A70" w:rsidRPr="003A36FD" w:rsidRDefault="00C14937" w:rsidP="00FB0A70">
      <w:pPr>
        <w:rPr>
          <w:b/>
          <w:color w:val="0D0D0D" w:themeColor="text1" w:themeTint="F2"/>
        </w:rPr>
      </w:pPr>
      <w:r w:rsidRPr="003A36FD">
        <w:rPr>
          <w:b/>
          <w:color w:val="0D0D0D" w:themeColor="text1" w:themeTint="F2"/>
        </w:rPr>
        <w:t>8</w:t>
      </w:r>
      <w:r w:rsidR="00D63202" w:rsidRPr="003A36FD">
        <w:rPr>
          <w:b/>
          <w:color w:val="0D0D0D" w:themeColor="text1" w:themeTint="F2"/>
        </w:rPr>
        <w:t xml:space="preserve">. </w:t>
      </w:r>
      <w:r w:rsidR="00B264B7" w:rsidRPr="003A36FD">
        <w:rPr>
          <w:b/>
          <w:color w:val="0D0D0D" w:themeColor="text1" w:themeTint="F2"/>
        </w:rPr>
        <w:t>A d</w:t>
      </w:r>
      <w:r w:rsidR="00FB0A70" w:rsidRPr="003A36FD">
        <w:rPr>
          <w:b/>
          <w:color w:val="0D0D0D" w:themeColor="text1" w:themeTint="F2"/>
        </w:rPr>
        <w:t xml:space="preserve">ifficulty in </w:t>
      </w:r>
      <w:r w:rsidR="00B264B7" w:rsidRPr="003A36FD">
        <w:rPr>
          <w:b/>
          <w:color w:val="0D0D0D" w:themeColor="text1" w:themeTint="F2"/>
        </w:rPr>
        <w:t xml:space="preserve">obtaining a conviction </w:t>
      </w:r>
      <w:r w:rsidR="000A294E" w:rsidRPr="003A36FD">
        <w:rPr>
          <w:b/>
          <w:color w:val="0D0D0D" w:themeColor="text1" w:themeTint="F2"/>
        </w:rPr>
        <w:t xml:space="preserve">for murder/manslaughter in a case where the physician is charged with the overdose death of a patient </w:t>
      </w:r>
      <w:r w:rsidR="0008115C" w:rsidRPr="003A36FD">
        <w:rPr>
          <w:b/>
          <w:color w:val="0D0D0D" w:themeColor="text1" w:themeTint="F2"/>
        </w:rPr>
        <w:t>includes the following EXCEPT</w:t>
      </w:r>
      <w:r w:rsidR="000A294E" w:rsidRPr="003A36FD">
        <w:rPr>
          <w:b/>
          <w:color w:val="0D0D0D" w:themeColor="text1" w:themeTint="F2"/>
        </w:rPr>
        <w:t>:</w:t>
      </w:r>
    </w:p>
    <w:p w:rsidR="000A294E" w:rsidRPr="00193A75" w:rsidRDefault="000A294E" w:rsidP="000A294E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193A75">
        <w:rPr>
          <w:color w:val="0D0D0D" w:themeColor="text1" w:themeTint="F2"/>
        </w:rPr>
        <w:t>Establishing a pattern of exc</w:t>
      </w:r>
      <w:r w:rsidR="00625D80" w:rsidRPr="00193A75">
        <w:rPr>
          <w:color w:val="0D0D0D" w:themeColor="text1" w:themeTint="F2"/>
        </w:rPr>
        <w:t>e</w:t>
      </w:r>
      <w:r w:rsidR="00304543">
        <w:rPr>
          <w:color w:val="0D0D0D" w:themeColor="text1" w:themeTint="F2"/>
        </w:rPr>
        <w:t>ssive prescribing</w:t>
      </w:r>
    </w:p>
    <w:p w:rsidR="000A294E" w:rsidRPr="00193A75" w:rsidRDefault="003A36FD" w:rsidP="000A294E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>
        <w:rPr>
          <w:color w:val="0D0D0D" w:themeColor="text1" w:themeTint="F2"/>
        </w:rPr>
        <w:t>Dealing with cases in which the patient was using</w:t>
      </w:r>
      <w:r w:rsidR="009E3F4D" w:rsidRPr="00193A75">
        <w:rPr>
          <w:color w:val="0D0D0D" w:themeColor="text1" w:themeTint="F2"/>
        </w:rPr>
        <w:t xml:space="preserve"> heroin at the time of death</w:t>
      </w:r>
    </w:p>
    <w:p w:rsidR="008C4B07" w:rsidRPr="00193A75" w:rsidRDefault="008C4B07" w:rsidP="000A294E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193A75">
        <w:rPr>
          <w:color w:val="0D0D0D" w:themeColor="text1" w:themeTint="F2"/>
        </w:rPr>
        <w:t>Establishing that a specific pres</w:t>
      </w:r>
      <w:r w:rsidR="003A36FD">
        <w:rPr>
          <w:color w:val="0D0D0D" w:themeColor="text1" w:themeTint="F2"/>
        </w:rPr>
        <w:t>cription was the cause of death</w:t>
      </w:r>
    </w:p>
    <w:p w:rsidR="001F36D7" w:rsidRDefault="001F36D7" w:rsidP="00FB0A70">
      <w:pPr>
        <w:rPr>
          <w:color w:val="0D0D0D" w:themeColor="text1" w:themeTint="F2"/>
        </w:rPr>
      </w:pPr>
    </w:p>
    <w:p w:rsidR="00B743B8" w:rsidRPr="003A36FD" w:rsidRDefault="00B743B8" w:rsidP="00B743B8">
      <w:pPr>
        <w:rPr>
          <w:b/>
          <w:color w:val="0D0D0D" w:themeColor="text1" w:themeTint="F2"/>
        </w:rPr>
      </w:pPr>
      <w:r w:rsidRPr="003A36FD">
        <w:rPr>
          <w:b/>
          <w:color w:val="0D0D0D" w:themeColor="text1" w:themeTint="F2"/>
        </w:rPr>
        <w:t xml:space="preserve">9. In the early </w:t>
      </w:r>
      <w:r w:rsidR="003A36FD" w:rsidRPr="003A36FD">
        <w:rPr>
          <w:b/>
          <w:color w:val="0D0D0D" w:themeColor="text1" w:themeTint="F2"/>
        </w:rPr>
        <w:t>2002</w:t>
      </w:r>
      <w:r w:rsidRPr="003A36FD">
        <w:rPr>
          <w:b/>
          <w:color w:val="0D0D0D" w:themeColor="text1" w:themeTint="F2"/>
        </w:rPr>
        <w:t xml:space="preserve"> example of a health care practitioner charged in the overdose death of a patient, </w:t>
      </w:r>
      <w:r w:rsidR="003A36FD" w:rsidRPr="003A36FD">
        <w:rPr>
          <w:b/>
          <w:color w:val="0D0D0D" w:themeColor="text1" w:themeTint="F2"/>
        </w:rPr>
        <w:t xml:space="preserve">what did </w:t>
      </w:r>
      <w:r w:rsidRPr="003A36FD">
        <w:rPr>
          <w:b/>
          <w:color w:val="0D0D0D" w:themeColor="text1" w:themeTint="F2"/>
        </w:rPr>
        <w:t>the defendant physician use as an excuse</w:t>
      </w:r>
      <w:r w:rsidR="003A36FD" w:rsidRPr="003A36FD">
        <w:rPr>
          <w:b/>
          <w:color w:val="0D0D0D" w:themeColor="text1" w:themeTint="F2"/>
        </w:rPr>
        <w:t>?</w:t>
      </w:r>
      <w:r w:rsidRPr="003A36FD">
        <w:rPr>
          <w:b/>
          <w:color w:val="0D0D0D" w:themeColor="text1" w:themeTint="F2"/>
        </w:rPr>
        <w:t xml:space="preserve"> </w:t>
      </w:r>
    </w:p>
    <w:p w:rsidR="00B743B8" w:rsidRPr="00193A75" w:rsidRDefault="00B743B8" w:rsidP="00B743B8">
      <w:pPr>
        <w:pStyle w:val="ListParagraph"/>
        <w:numPr>
          <w:ilvl w:val="0"/>
          <w:numId w:val="7"/>
        </w:numPr>
        <w:rPr>
          <w:color w:val="0D0D0D" w:themeColor="text1" w:themeTint="F2"/>
        </w:rPr>
      </w:pPr>
      <w:r w:rsidRPr="00193A75">
        <w:rPr>
          <w:color w:val="0D0D0D" w:themeColor="text1" w:themeTint="F2"/>
        </w:rPr>
        <w:t>There was no law limiting the number of opioid prescriptions one could write.</w:t>
      </w:r>
    </w:p>
    <w:p w:rsidR="00B743B8" w:rsidRPr="00193A75" w:rsidRDefault="00B743B8" w:rsidP="00B743B8">
      <w:pPr>
        <w:pStyle w:val="ListParagraph"/>
        <w:numPr>
          <w:ilvl w:val="0"/>
          <w:numId w:val="7"/>
        </w:numPr>
        <w:rPr>
          <w:color w:val="0D0D0D" w:themeColor="text1" w:themeTint="F2"/>
        </w:rPr>
      </w:pPr>
      <w:r w:rsidRPr="00193A75">
        <w:rPr>
          <w:color w:val="0D0D0D" w:themeColor="text1" w:themeTint="F2"/>
        </w:rPr>
        <w:t xml:space="preserve">The patient was careless in not following the dosing directions. </w:t>
      </w:r>
    </w:p>
    <w:p w:rsidR="00B743B8" w:rsidRPr="00193A75" w:rsidRDefault="00B743B8" w:rsidP="00B743B8">
      <w:pPr>
        <w:pStyle w:val="ListParagraph"/>
        <w:numPr>
          <w:ilvl w:val="0"/>
          <w:numId w:val="7"/>
        </w:numPr>
        <w:rPr>
          <w:color w:val="0D0D0D" w:themeColor="text1" w:themeTint="F2"/>
        </w:rPr>
      </w:pPr>
      <w:r w:rsidRPr="00193A75">
        <w:rPr>
          <w:color w:val="0D0D0D" w:themeColor="text1" w:themeTint="F2"/>
        </w:rPr>
        <w:t>It was a physician’s duty to relieve pain and suffering.</w:t>
      </w:r>
    </w:p>
    <w:p w:rsidR="00B743B8" w:rsidRDefault="00B743B8" w:rsidP="00B743B8">
      <w:pPr>
        <w:rPr>
          <w:color w:val="0D0D0D" w:themeColor="text1" w:themeTint="F2"/>
        </w:rPr>
      </w:pPr>
    </w:p>
    <w:p w:rsidR="0015340A" w:rsidRPr="003A36FD" w:rsidRDefault="0015340A" w:rsidP="0015340A">
      <w:pPr>
        <w:rPr>
          <w:b/>
        </w:rPr>
      </w:pPr>
      <w:r w:rsidRPr="003A36FD">
        <w:rPr>
          <w:b/>
        </w:rPr>
        <w:t>1</w:t>
      </w:r>
      <w:r w:rsidR="004B42BC" w:rsidRPr="003A36FD">
        <w:rPr>
          <w:b/>
        </w:rPr>
        <w:t>0</w:t>
      </w:r>
      <w:r w:rsidRPr="003A36FD">
        <w:rPr>
          <w:b/>
        </w:rPr>
        <w:t>. In the first case</w:t>
      </w:r>
      <w:r w:rsidR="003A36FD" w:rsidRPr="003A36FD">
        <w:rPr>
          <w:b/>
        </w:rPr>
        <w:t xml:space="preserve"> (2015 in Florida) </w:t>
      </w:r>
      <w:r w:rsidRPr="003A36FD">
        <w:rPr>
          <w:b/>
        </w:rPr>
        <w:t xml:space="preserve">in which a physician was charged with murder for a patient’s death, </w:t>
      </w:r>
      <w:r w:rsidR="003A36FD" w:rsidRPr="003A36FD">
        <w:rPr>
          <w:b/>
        </w:rPr>
        <w:t>why was he</w:t>
      </w:r>
      <w:r w:rsidRPr="003A36FD">
        <w:rPr>
          <w:b/>
        </w:rPr>
        <w:t xml:space="preserve"> found </w:t>
      </w:r>
      <w:r w:rsidR="003A36FD" w:rsidRPr="003A36FD">
        <w:rPr>
          <w:b/>
        </w:rPr>
        <w:t>“</w:t>
      </w:r>
      <w:r w:rsidRPr="003A36FD">
        <w:rPr>
          <w:b/>
        </w:rPr>
        <w:t>not guilty</w:t>
      </w:r>
      <w:r w:rsidR="003A36FD" w:rsidRPr="003A36FD">
        <w:rPr>
          <w:b/>
        </w:rPr>
        <w:t>”?</w:t>
      </w:r>
    </w:p>
    <w:p w:rsidR="0015340A" w:rsidRDefault="0015340A" w:rsidP="0015340A">
      <w:pPr>
        <w:pStyle w:val="ListParagraph"/>
        <w:numPr>
          <w:ilvl w:val="0"/>
          <w:numId w:val="20"/>
        </w:numPr>
      </w:pPr>
      <w:r>
        <w:t>The jury concluded that the patient was responsible for his own death.</w:t>
      </w:r>
    </w:p>
    <w:p w:rsidR="0015340A" w:rsidRDefault="003A36FD" w:rsidP="0015340A">
      <w:pPr>
        <w:pStyle w:val="ListParagraph"/>
        <w:numPr>
          <w:ilvl w:val="0"/>
          <w:numId w:val="20"/>
        </w:numPr>
      </w:pPr>
      <w:r>
        <w:t>The physician</w:t>
      </w:r>
      <w:r w:rsidR="0015340A">
        <w:t xml:space="preserve"> followed accepted guidelines for pain management.</w:t>
      </w:r>
    </w:p>
    <w:p w:rsidR="0015340A" w:rsidRDefault="0015340A" w:rsidP="0015340A">
      <w:pPr>
        <w:pStyle w:val="ListParagraph"/>
        <w:numPr>
          <w:ilvl w:val="0"/>
          <w:numId w:val="20"/>
        </w:numPr>
      </w:pPr>
      <w:r>
        <w:t xml:space="preserve">The </w:t>
      </w:r>
      <w:r w:rsidR="003A36FD">
        <w:t xml:space="preserve">pathologist testified that the </w:t>
      </w:r>
      <w:r>
        <w:t xml:space="preserve">patient committed suicide. </w:t>
      </w:r>
    </w:p>
    <w:p w:rsidR="0015340A" w:rsidRDefault="0015340A" w:rsidP="00B743B8">
      <w:pPr>
        <w:rPr>
          <w:color w:val="0D0D0D" w:themeColor="text1" w:themeTint="F2"/>
        </w:rPr>
      </w:pPr>
    </w:p>
    <w:p w:rsidR="00E30E10" w:rsidRPr="003A36FD" w:rsidRDefault="00E30E10" w:rsidP="00E30E10">
      <w:pPr>
        <w:rPr>
          <w:b/>
        </w:rPr>
      </w:pPr>
      <w:r w:rsidRPr="003A36FD">
        <w:rPr>
          <w:b/>
        </w:rPr>
        <w:t>1</w:t>
      </w:r>
      <w:r w:rsidR="004B42BC" w:rsidRPr="003A36FD">
        <w:rPr>
          <w:b/>
        </w:rPr>
        <w:t>1</w:t>
      </w:r>
      <w:r w:rsidRPr="003A36FD">
        <w:rPr>
          <w:b/>
        </w:rPr>
        <w:t xml:space="preserve">. </w:t>
      </w:r>
      <w:r w:rsidR="003A36FD" w:rsidRPr="003A36FD">
        <w:rPr>
          <w:b/>
        </w:rPr>
        <w:t>Concerning</w:t>
      </w:r>
      <w:r w:rsidRPr="003A36FD">
        <w:rPr>
          <w:b/>
        </w:rPr>
        <w:t xml:space="preserve"> the 2016 California conviction </w:t>
      </w:r>
      <w:r w:rsidR="003A36FD" w:rsidRPr="003A36FD">
        <w:rPr>
          <w:b/>
        </w:rPr>
        <w:t xml:space="preserve">of a physician </w:t>
      </w:r>
      <w:r w:rsidRPr="003A36FD">
        <w:rPr>
          <w:b/>
        </w:rPr>
        <w:t xml:space="preserve">for murder, </w:t>
      </w:r>
      <w:r w:rsidR="003A36FD" w:rsidRPr="003A36FD">
        <w:rPr>
          <w:b/>
        </w:rPr>
        <w:t xml:space="preserve">which of the following statements is </w:t>
      </w:r>
      <w:r w:rsidR="003A36FD">
        <w:rPr>
          <w:b/>
        </w:rPr>
        <w:t>IN</w:t>
      </w:r>
      <w:r w:rsidR="003A36FD" w:rsidRPr="003A36FD">
        <w:rPr>
          <w:b/>
        </w:rPr>
        <w:t>CORRECT?</w:t>
      </w:r>
    </w:p>
    <w:p w:rsidR="00E30E10" w:rsidRDefault="00E30E10" w:rsidP="00E30E10">
      <w:pPr>
        <w:pStyle w:val="ListParagraph"/>
        <w:numPr>
          <w:ilvl w:val="0"/>
          <w:numId w:val="19"/>
        </w:numPr>
      </w:pPr>
      <w:r>
        <w:t>The physician allegedly prescribed opioid drugs after a cursory examination.</w:t>
      </w:r>
    </w:p>
    <w:p w:rsidR="00E30E10" w:rsidRDefault="00E30E10" w:rsidP="00E30E10">
      <w:pPr>
        <w:pStyle w:val="ListParagraph"/>
        <w:numPr>
          <w:ilvl w:val="0"/>
          <w:numId w:val="19"/>
        </w:numPr>
      </w:pPr>
      <w:r>
        <w:t>The physician tried to claim that the pharmacies filling the prescription were also culpable.</w:t>
      </w:r>
    </w:p>
    <w:p w:rsidR="00E30E10" w:rsidRDefault="00E30E10" w:rsidP="00E30E10">
      <w:pPr>
        <w:pStyle w:val="ListParagraph"/>
        <w:numPr>
          <w:ilvl w:val="0"/>
          <w:numId w:val="19"/>
        </w:numPr>
      </w:pPr>
      <w:r>
        <w:t>The charges were brought after the first of the physician’s patients died of an overdose.</w:t>
      </w:r>
    </w:p>
    <w:p w:rsidR="00E30E10" w:rsidRDefault="00E30E10" w:rsidP="00E30E10"/>
    <w:p w:rsidR="008E3276" w:rsidRPr="003A36FD" w:rsidRDefault="004D1468" w:rsidP="00381D00">
      <w:pPr>
        <w:rPr>
          <w:b/>
        </w:rPr>
      </w:pPr>
      <w:r w:rsidRPr="003A36FD">
        <w:rPr>
          <w:b/>
        </w:rPr>
        <w:t>1</w:t>
      </w:r>
      <w:r w:rsidR="004B42BC" w:rsidRPr="003A36FD">
        <w:rPr>
          <w:b/>
        </w:rPr>
        <w:t>2</w:t>
      </w:r>
      <w:r w:rsidRPr="003A36FD">
        <w:rPr>
          <w:b/>
        </w:rPr>
        <w:t xml:space="preserve">. </w:t>
      </w:r>
      <w:r w:rsidR="003A36FD" w:rsidRPr="003A36FD">
        <w:rPr>
          <w:b/>
        </w:rPr>
        <w:t>What evidence facilitated conviction i</w:t>
      </w:r>
      <w:r w:rsidR="004B6197" w:rsidRPr="003A36FD">
        <w:rPr>
          <w:b/>
        </w:rPr>
        <w:t xml:space="preserve">n the </w:t>
      </w:r>
      <w:r w:rsidR="00F013DE" w:rsidRPr="003A36FD">
        <w:rPr>
          <w:b/>
        </w:rPr>
        <w:t>Massachusetts</w:t>
      </w:r>
      <w:r w:rsidR="003F6D7E" w:rsidRPr="003A36FD">
        <w:rPr>
          <w:b/>
        </w:rPr>
        <w:t xml:space="preserve"> case where a physician was found guilty of causing an overdose death</w:t>
      </w:r>
      <w:r w:rsidR="003A36FD" w:rsidRPr="003A36FD">
        <w:rPr>
          <w:b/>
        </w:rPr>
        <w:t>?</w:t>
      </w:r>
    </w:p>
    <w:p w:rsidR="00FB0A70" w:rsidRDefault="00BD217C" w:rsidP="00DA66B4">
      <w:pPr>
        <w:pStyle w:val="ListParagraph"/>
        <w:numPr>
          <w:ilvl w:val="0"/>
          <w:numId w:val="27"/>
        </w:numPr>
      </w:pPr>
      <w:r>
        <w:t xml:space="preserve">First responders arrived before the victim died and she told them what </w:t>
      </w:r>
      <w:r w:rsidR="0009002C">
        <w:t>occurred.</w:t>
      </w:r>
    </w:p>
    <w:p w:rsidR="0009002C" w:rsidRDefault="00A03032" w:rsidP="00DA66B4">
      <w:pPr>
        <w:pStyle w:val="ListParagraph"/>
        <w:numPr>
          <w:ilvl w:val="0"/>
          <w:numId w:val="27"/>
        </w:numPr>
      </w:pPr>
      <w:r>
        <w:t xml:space="preserve">First responders </w:t>
      </w:r>
      <w:r w:rsidR="00D14F5D">
        <w:t xml:space="preserve">found prescription bottles </w:t>
      </w:r>
      <w:r w:rsidR="0067674C">
        <w:t xml:space="preserve">with the prescriber’s name </w:t>
      </w:r>
      <w:r w:rsidR="00D14F5D">
        <w:t xml:space="preserve">in the </w:t>
      </w:r>
      <w:r w:rsidR="003A36FD">
        <w:t xml:space="preserve">victim’s </w:t>
      </w:r>
      <w:r w:rsidR="00D14F5D">
        <w:t>home</w:t>
      </w:r>
      <w:r w:rsidR="008666C0">
        <w:t>.</w:t>
      </w:r>
    </w:p>
    <w:p w:rsidR="006E037B" w:rsidRDefault="00866295" w:rsidP="00DA66B4">
      <w:pPr>
        <w:pStyle w:val="ListParagraph"/>
        <w:numPr>
          <w:ilvl w:val="0"/>
          <w:numId w:val="27"/>
        </w:numPr>
      </w:pPr>
      <w:r>
        <w:t xml:space="preserve">The victim was a known heroin addict </w:t>
      </w:r>
      <w:r w:rsidR="00E6278F">
        <w:t>but, on this occasion,</w:t>
      </w:r>
      <w:r>
        <w:t xml:space="preserve"> overdosed on oxycodone.</w:t>
      </w:r>
    </w:p>
    <w:p w:rsidR="00FB0A70" w:rsidRDefault="00FB0A70" w:rsidP="00FB0A70"/>
    <w:p w:rsidR="00433FE0" w:rsidRPr="003A36FD" w:rsidRDefault="00B43C1F" w:rsidP="00FB0A70">
      <w:pPr>
        <w:rPr>
          <w:b/>
        </w:rPr>
      </w:pPr>
      <w:r w:rsidRPr="003A36FD">
        <w:rPr>
          <w:b/>
        </w:rPr>
        <w:t>1</w:t>
      </w:r>
      <w:r w:rsidR="004B42BC" w:rsidRPr="003A36FD">
        <w:rPr>
          <w:b/>
        </w:rPr>
        <w:t>3</w:t>
      </w:r>
      <w:r w:rsidRPr="003A36FD">
        <w:rPr>
          <w:b/>
        </w:rPr>
        <w:t xml:space="preserve">. </w:t>
      </w:r>
      <w:r w:rsidR="003A36FD">
        <w:rPr>
          <w:b/>
        </w:rPr>
        <w:t>What is t</w:t>
      </w:r>
      <w:r w:rsidR="004D66A5" w:rsidRPr="003A36FD">
        <w:rPr>
          <w:b/>
        </w:rPr>
        <w:t>he so-called “</w:t>
      </w:r>
      <w:r w:rsidR="00433FE0" w:rsidRPr="003A36FD">
        <w:rPr>
          <w:b/>
        </w:rPr>
        <w:t>Holy trinity</w:t>
      </w:r>
      <w:r w:rsidR="004D66A5" w:rsidRPr="003A36FD">
        <w:rPr>
          <w:b/>
        </w:rPr>
        <w:t xml:space="preserve">” of prescription drugs </w:t>
      </w:r>
      <w:r w:rsidR="00140DC9" w:rsidRPr="003A36FD">
        <w:rPr>
          <w:b/>
        </w:rPr>
        <w:t xml:space="preserve">often </w:t>
      </w:r>
      <w:r w:rsidR="004D66A5" w:rsidRPr="003A36FD">
        <w:rPr>
          <w:b/>
        </w:rPr>
        <w:t xml:space="preserve">prescribed together </w:t>
      </w:r>
      <w:r w:rsidR="003A36FD">
        <w:rPr>
          <w:b/>
        </w:rPr>
        <w:t>and</w:t>
      </w:r>
      <w:r w:rsidR="004D66A5" w:rsidRPr="003A36FD">
        <w:rPr>
          <w:b/>
        </w:rPr>
        <w:t xml:space="preserve"> </w:t>
      </w:r>
      <w:r w:rsidR="00780F6F" w:rsidRPr="003A36FD">
        <w:rPr>
          <w:b/>
        </w:rPr>
        <w:t>frequently</w:t>
      </w:r>
      <w:r w:rsidR="004D66A5" w:rsidRPr="003A36FD">
        <w:rPr>
          <w:b/>
        </w:rPr>
        <w:t xml:space="preserve"> </w:t>
      </w:r>
      <w:r w:rsidR="00E36BBB" w:rsidRPr="003A36FD">
        <w:rPr>
          <w:b/>
        </w:rPr>
        <w:t>associated with</w:t>
      </w:r>
      <w:r w:rsidR="003A36FD">
        <w:rPr>
          <w:b/>
        </w:rPr>
        <w:t xml:space="preserve"> overdose deaths?</w:t>
      </w:r>
    </w:p>
    <w:p w:rsidR="008432AB" w:rsidRDefault="00F7438A" w:rsidP="008432AB">
      <w:pPr>
        <w:pStyle w:val="ListParagraph"/>
        <w:numPr>
          <w:ilvl w:val="0"/>
          <w:numId w:val="6"/>
        </w:numPr>
      </w:pPr>
      <w:r>
        <w:lastRenderedPageBreak/>
        <w:t>An o</w:t>
      </w:r>
      <w:r w:rsidR="008432AB">
        <w:t>pio</w:t>
      </w:r>
      <w:r w:rsidR="006C267E">
        <w:t>i</w:t>
      </w:r>
      <w:r w:rsidR="008432AB">
        <w:t xml:space="preserve">d, </w:t>
      </w:r>
      <w:r>
        <w:t xml:space="preserve">a </w:t>
      </w:r>
      <w:r w:rsidR="008432AB">
        <w:t>benzo</w:t>
      </w:r>
      <w:r>
        <w:t>diazepine</w:t>
      </w:r>
      <w:r w:rsidR="008432AB">
        <w:t xml:space="preserve"> and </w:t>
      </w:r>
      <w:r>
        <w:t>a muscle relaxant</w:t>
      </w:r>
    </w:p>
    <w:p w:rsidR="008432AB" w:rsidRDefault="00C4150F" w:rsidP="008432AB">
      <w:pPr>
        <w:pStyle w:val="ListParagraph"/>
        <w:numPr>
          <w:ilvl w:val="0"/>
          <w:numId w:val="6"/>
        </w:numPr>
      </w:pPr>
      <w:r>
        <w:t>An o</w:t>
      </w:r>
      <w:r w:rsidR="008432AB">
        <w:t>pio</w:t>
      </w:r>
      <w:r w:rsidR="006C267E">
        <w:t>i</w:t>
      </w:r>
      <w:r w:rsidR="008432AB">
        <w:t xml:space="preserve">d, </w:t>
      </w:r>
      <w:r>
        <w:t xml:space="preserve">a </w:t>
      </w:r>
      <w:r w:rsidR="008432AB">
        <w:t>CNS stimulant</w:t>
      </w:r>
      <w:r>
        <w:t xml:space="preserve"> and an</w:t>
      </w:r>
      <w:r w:rsidR="00971E8E">
        <w:t xml:space="preserve"> antihistamine</w:t>
      </w:r>
    </w:p>
    <w:p w:rsidR="00971E8E" w:rsidRDefault="00C4150F" w:rsidP="008432AB">
      <w:pPr>
        <w:pStyle w:val="ListParagraph"/>
        <w:numPr>
          <w:ilvl w:val="0"/>
          <w:numId w:val="6"/>
        </w:numPr>
      </w:pPr>
      <w:r>
        <w:t>An o</w:t>
      </w:r>
      <w:r w:rsidR="00140DC9">
        <w:t>p</w:t>
      </w:r>
      <w:r w:rsidR="00F64029">
        <w:t xml:space="preserve">ioid, </w:t>
      </w:r>
      <w:r w:rsidR="00140DC9">
        <w:t xml:space="preserve">a </w:t>
      </w:r>
      <w:r w:rsidR="00F64029">
        <w:t>benzodiazepine</w:t>
      </w:r>
      <w:r w:rsidR="00140DC9">
        <w:t xml:space="preserve"> and</w:t>
      </w:r>
      <w:r w:rsidR="00F64029">
        <w:t xml:space="preserve"> naloxone </w:t>
      </w:r>
    </w:p>
    <w:p w:rsidR="003C1BDA" w:rsidRDefault="003C1BDA" w:rsidP="00FB0A70"/>
    <w:p w:rsidR="00E32B15" w:rsidRPr="003A36FD" w:rsidRDefault="00F925C2" w:rsidP="00FB0A70">
      <w:pPr>
        <w:rPr>
          <w:b/>
        </w:rPr>
      </w:pPr>
      <w:r w:rsidRPr="003A36FD">
        <w:rPr>
          <w:b/>
        </w:rPr>
        <w:t>1</w:t>
      </w:r>
      <w:r w:rsidR="004B42BC" w:rsidRPr="003A36FD">
        <w:rPr>
          <w:b/>
        </w:rPr>
        <w:t>4</w:t>
      </w:r>
      <w:r w:rsidRPr="003A36FD">
        <w:rPr>
          <w:b/>
        </w:rPr>
        <w:t xml:space="preserve">. </w:t>
      </w:r>
      <w:r w:rsidR="0097243A" w:rsidRPr="003A36FD">
        <w:rPr>
          <w:b/>
        </w:rPr>
        <w:t>T</w:t>
      </w:r>
      <w:r w:rsidR="00427119" w:rsidRPr="003A36FD">
        <w:rPr>
          <w:b/>
        </w:rPr>
        <w:t>he California physician known as the “</w:t>
      </w:r>
      <w:r w:rsidR="00E32B15" w:rsidRPr="003A36FD">
        <w:rPr>
          <w:b/>
        </w:rPr>
        <w:t>Candy man</w:t>
      </w:r>
      <w:r w:rsidR="00427119" w:rsidRPr="003A36FD">
        <w:rPr>
          <w:b/>
        </w:rPr>
        <w:t>”</w:t>
      </w:r>
      <w:r w:rsidR="0097243A" w:rsidRPr="003A36FD">
        <w:rPr>
          <w:b/>
        </w:rPr>
        <w:t xml:space="preserve"> evoked several defenses including </w:t>
      </w:r>
      <w:r w:rsidR="003A36FD" w:rsidRPr="003A36FD">
        <w:rPr>
          <w:b/>
        </w:rPr>
        <w:t xml:space="preserve">all of </w:t>
      </w:r>
      <w:r w:rsidR="0097243A" w:rsidRPr="003A36FD">
        <w:rPr>
          <w:b/>
        </w:rPr>
        <w:t>the following EXCEPT</w:t>
      </w:r>
      <w:r w:rsidR="00EB1DCF" w:rsidRPr="003A36FD">
        <w:rPr>
          <w:b/>
        </w:rPr>
        <w:t>:</w:t>
      </w:r>
      <w:r w:rsidR="00C03707" w:rsidRPr="003A36FD">
        <w:rPr>
          <w:b/>
        </w:rPr>
        <w:t xml:space="preserve"> </w:t>
      </w:r>
    </w:p>
    <w:p w:rsidR="009C7BBC" w:rsidRPr="004D0F52" w:rsidRDefault="003A36FD" w:rsidP="00104943">
      <w:pPr>
        <w:pStyle w:val="ListParagraph"/>
        <w:numPr>
          <w:ilvl w:val="0"/>
          <w:numId w:val="14"/>
        </w:numPr>
      </w:pPr>
      <w:r>
        <w:rPr>
          <w:rFonts w:cstheme="minorHAnsi"/>
          <w:color w:val="000000"/>
          <w:spacing w:val="-2"/>
        </w:rPr>
        <w:t>He said</w:t>
      </w:r>
      <w:r w:rsidR="00CD58CA">
        <w:rPr>
          <w:rFonts w:cstheme="minorHAnsi"/>
          <w:color w:val="000000"/>
          <w:spacing w:val="-2"/>
        </w:rPr>
        <w:t xml:space="preserve"> </w:t>
      </w:r>
      <w:r w:rsidR="004D0F52" w:rsidRPr="00FE7F7E">
        <w:rPr>
          <w:rFonts w:cstheme="minorHAnsi"/>
          <w:color w:val="000000"/>
          <w:spacing w:val="-2"/>
        </w:rPr>
        <w:t xml:space="preserve">that pain is subjective and requires listening to and observing patients rather than relying on </w:t>
      </w:r>
      <w:r w:rsidR="008D5EEE">
        <w:rPr>
          <w:rFonts w:cstheme="minorHAnsi"/>
          <w:color w:val="000000"/>
          <w:spacing w:val="-2"/>
        </w:rPr>
        <w:t xml:space="preserve">objective </w:t>
      </w:r>
      <w:r w:rsidR="004D0F52" w:rsidRPr="00FE7F7E">
        <w:rPr>
          <w:rFonts w:cstheme="minorHAnsi"/>
          <w:color w:val="000000"/>
          <w:spacing w:val="-2"/>
        </w:rPr>
        <w:t>tests.</w:t>
      </w:r>
    </w:p>
    <w:p w:rsidR="000C3C12" w:rsidRDefault="003A36FD" w:rsidP="000C3C12">
      <w:pPr>
        <w:pStyle w:val="ListParagraph"/>
        <w:numPr>
          <w:ilvl w:val="0"/>
          <w:numId w:val="14"/>
        </w:numPr>
      </w:pPr>
      <w:r>
        <w:t>He c</w:t>
      </w:r>
      <w:r w:rsidR="007A70E1">
        <w:t xml:space="preserve">laimed </w:t>
      </w:r>
      <w:r>
        <w:t>few local</w:t>
      </w:r>
      <w:r w:rsidR="007A70E1">
        <w:t xml:space="preserve"> physicians </w:t>
      </w:r>
      <w:r w:rsidR="006C4D42">
        <w:t xml:space="preserve">were </w:t>
      </w:r>
      <w:r w:rsidR="007A70E1">
        <w:t xml:space="preserve">providing pain management services to his underserved population. </w:t>
      </w:r>
    </w:p>
    <w:p w:rsidR="004D0F52" w:rsidRDefault="003A36FD" w:rsidP="000C3C12">
      <w:pPr>
        <w:pStyle w:val="ListParagraph"/>
        <w:numPr>
          <w:ilvl w:val="0"/>
          <w:numId w:val="14"/>
        </w:numPr>
      </w:pPr>
      <w:r>
        <w:t>He indicated that among all patients seen in his</w:t>
      </w:r>
      <w:r w:rsidR="000C3C12">
        <w:t xml:space="preserve"> large pract</w:t>
      </w:r>
      <w:r w:rsidR="00304543">
        <w:t>ice only one patient overdosed.</w:t>
      </w:r>
    </w:p>
    <w:p w:rsidR="00FF55FD" w:rsidRDefault="00FF55FD" w:rsidP="00FB0A70"/>
    <w:p w:rsidR="00596646" w:rsidRPr="003A36FD" w:rsidRDefault="00035E16" w:rsidP="00FB0A70">
      <w:pPr>
        <w:rPr>
          <w:b/>
        </w:rPr>
      </w:pPr>
      <w:r w:rsidRPr="003A36FD">
        <w:rPr>
          <w:b/>
        </w:rPr>
        <w:t>1</w:t>
      </w:r>
      <w:r w:rsidR="004B42BC" w:rsidRPr="003A36FD">
        <w:rPr>
          <w:b/>
        </w:rPr>
        <w:t>5</w:t>
      </w:r>
      <w:r w:rsidRPr="003A36FD">
        <w:rPr>
          <w:b/>
        </w:rPr>
        <w:t xml:space="preserve">. </w:t>
      </w:r>
      <w:r w:rsidR="00596646" w:rsidRPr="003A36FD">
        <w:rPr>
          <w:b/>
        </w:rPr>
        <w:t>What</w:t>
      </w:r>
      <w:r w:rsidR="00725778" w:rsidRPr="003A36FD">
        <w:rPr>
          <w:b/>
        </w:rPr>
        <w:t xml:space="preserve"> did pharmacies </w:t>
      </w:r>
      <w:r w:rsidR="00596646" w:rsidRPr="003A36FD">
        <w:rPr>
          <w:b/>
        </w:rPr>
        <w:t>do</w:t>
      </w:r>
      <w:r w:rsidR="00CC0E78" w:rsidRPr="003A36FD">
        <w:rPr>
          <w:b/>
        </w:rPr>
        <w:t xml:space="preserve"> i</w:t>
      </w:r>
      <w:r w:rsidRPr="003A36FD">
        <w:rPr>
          <w:b/>
        </w:rPr>
        <w:t xml:space="preserve">n the </w:t>
      </w:r>
      <w:r w:rsidR="009F6A15" w:rsidRPr="003A36FD">
        <w:rPr>
          <w:b/>
        </w:rPr>
        <w:t>“Candy Man” case</w:t>
      </w:r>
      <w:r w:rsidR="00CC0E78" w:rsidRPr="003A36FD">
        <w:rPr>
          <w:b/>
        </w:rPr>
        <w:t>?</w:t>
      </w:r>
    </w:p>
    <w:p w:rsidR="00596646" w:rsidRDefault="003A36FD" w:rsidP="005307D7">
      <w:pPr>
        <w:pStyle w:val="ListParagraph"/>
        <w:numPr>
          <w:ilvl w:val="0"/>
          <w:numId w:val="30"/>
        </w:numPr>
      </w:pPr>
      <w:r>
        <w:t xml:space="preserve">All pharmacies </w:t>
      </w:r>
      <w:r w:rsidR="00596646">
        <w:t>fill</w:t>
      </w:r>
      <w:r>
        <w:t>ed his prescriptions as written and suffered no consequences for doing so.</w:t>
      </w:r>
    </w:p>
    <w:p w:rsidR="00596646" w:rsidRDefault="0084445B" w:rsidP="005307D7">
      <w:pPr>
        <w:pStyle w:val="ListParagraph"/>
        <w:numPr>
          <w:ilvl w:val="0"/>
          <w:numId w:val="30"/>
        </w:numPr>
      </w:pPr>
      <w:r>
        <w:t>A few</w:t>
      </w:r>
      <w:r w:rsidR="00596646">
        <w:t xml:space="preserve"> phar</w:t>
      </w:r>
      <w:r w:rsidR="00C463B6">
        <w:t xml:space="preserve">macies continued to fill </w:t>
      </w:r>
      <w:r w:rsidR="00C151A8">
        <w:t>his prescriptions and w</w:t>
      </w:r>
      <w:r w:rsidR="001518C3">
        <w:t>ere</w:t>
      </w:r>
      <w:r w:rsidR="006F31EC">
        <w:t xml:space="preserve"> </w:t>
      </w:r>
      <w:r w:rsidR="006F31EC" w:rsidRPr="005307D7">
        <w:rPr>
          <w:rFonts w:cstheme="minorHAnsi"/>
        </w:rPr>
        <w:t>forced to surrender their licenses and pay a $15,000 fine</w:t>
      </w:r>
      <w:r w:rsidR="007D030C">
        <w:t>.</w:t>
      </w:r>
    </w:p>
    <w:p w:rsidR="00952B2E" w:rsidRDefault="00952B2E" w:rsidP="005307D7">
      <w:pPr>
        <w:pStyle w:val="ListParagraph"/>
        <w:numPr>
          <w:ilvl w:val="0"/>
          <w:numId w:val="30"/>
        </w:numPr>
      </w:pPr>
      <w:r>
        <w:t>Only one pharmacy was implicated because the physician would steer his patients to a friendly co</w:t>
      </w:r>
      <w:r w:rsidR="006A6B10">
        <w:t>-conspirator.</w:t>
      </w:r>
    </w:p>
    <w:p w:rsidR="00035E16" w:rsidRDefault="009F6A15" w:rsidP="00FB0A70">
      <w:r>
        <w:t xml:space="preserve"> </w:t>
      </w:r>
    </w:p>
    <w:p w:rsidR="000F1974" w:rsidRPr="003A36FD" w:rsidRDefault="000F1974" w:rsidP="00FB0A70">
      <w:pPr>
        <w:rPr>
          <w:rFonts w:eastAsia="Times New Roman" w:cstheme="minorHAnsi"/>
          <w:b/>
          <w:color w:val="2A2A2A"/>
        </w:rPr>
      </w:pPr>
      <w:r w:rsidRPr="003A36FD">
        <w:rPr>
          <w:b/>
        </w:rPr>
        <w:t>1</w:t>
      </w:r>
      <w:r w:rsidR="004B42BC" w:rsidRPr="003A36FD">
        <w:rPr>
          <w:b/>
        </w:rPr>
        <w:t>6</w:t>
      </w:r>
      <w:r w:rsidRPr="003A36FD">
        <w:rPr>
          <w:b/>
        </w:rPr>
        <w:t xml:space="preserve">. </w:t>
      </w:r>
      <w:r w:rsidR="00534343" w:rsidRPr="003A36FD">
        <w:rPr>
          <w:b/>
        </w:rPr>
        <w:t xml:space="preserve">Some of the </w:t>
      </w:r>
      <w:r w:rsidR="00B2791A" w:rsidRPr="003A36FD">
        <w:rPr>
          <w:b/>
        </w:rPr>
        <w:t xml:space="preserve">allegations against </w:t>
      </w:r>
      <w:r w:rsidR="003221B8" w:rsidRPr="003A36FD">
        <w:rPr>
          <w:b/>
        </w:rPr>
        <w:t xml:space="preserve">the Buffalo physician </w:t>
      </w:r>
      <w:r w:rsidR="000927B3" w:rsidRPr="003A36FD">
        <w:rPr>
          <w:b/>
        </w:rPr>
        <w:t>who</w:t>
      </w:r>
      <w:r w:rsidR="00B73865" w:rsidRPr="003A36FD">
        <w:rPr>
          <w:b/>
        </w:rPr>
        <w:t>se practice was compared to a “</w:t>
      </w:r>
      <w:r w:rsidR="00B73865" w:rsidRPr="003A36FD">
        <w:rPr>
          <w:rFonts w:eastAsia="Times New Roman" w:cstheme="minorHAnsi"/>
          <w:b/>
          <w:color w:val="2A2A2A"/>
        </w:rPr>
        <w:t xml:space="preserve">modern-day version of 19th </w:t>
      </w:r>
      <w:r w:rsidR="003A36FD">
        <w:rPr>
          <w:rFonts w:eastAsia="Times New Roman" w:cstheme="minorHAnsi"/>
          <w:b/>
          <w:color w:val="2A2A2A"/>
        </w:rPr>
        <w:t>C</w:t>
      </w:r>
      <w:r w:rsidR="00B73865" w:rsidRPr="003A36FD">
        <w:rPr>
          <w:rFonts w:eastAsia="Times New Roman" w:cstheme="minorHAnsi"/>
          <w:b/>
          <w:color w:val="2A2A2A"/>
        </w:rPr>
        <w:t xml:space="preserve">entury </w:t>
      </w:r>
      <w:r w:rsidR="003A36FD">
        <w:rPr>
          <w:rFonts w:eastAsia="Times New Roman" w:cstheme="minorHAnsi"/>
          <w:b/>
          <w:color w:val="2A2A2A"/>
        </w:rPr>
        <w:t>o</w:t>
      </w:r>
      <w:r w:rsidR="00B73865" w:rsidRPr="003A36FD">
        <w:rPr>
          <w:rFonts w:eastAsia="Times New Roman" w:cstheme="minorHAnsi"/>
          <w:b/>
          <w:color w:val="2A2A2A"/>
        </w:rPr>
        <w:t>pium dens</w:t>
      </w:r>
      <w:r w:rsidR="00907BC2" w:rsidRPr="003A36FD">
        <w:rPr>
          <w:rFonts w:eastAsia="Times New Roman" w:cstheme="minorHAnsi"/>
          <w:b/>
          <w:color w:val="2A2A2A"/>
        </w:rPr>
        <w:t>”</w:t>
      </w:r>
      <w:r w:rsidR="004907D6" w:rsidRPr="003A36FD">
        <w:rPr>
          <w:rFonts w:eastAsia="Times New Roman" w:cstheme="minorHAnsi"/>
          <w:b/>
          <w:color w:val="2A2A2A"/>
        </w:rPr>
        <w:t xml:space="preserve"> </w:t>
      </w:r>
      <w:r w:rsidR="003221B8" w:rsidRPr="003A36FD">
        <w:rPr>
          <w:rFonts w:eastAsia="Times New Roman" w:cstheme="minorHAnsi"/>
          <w:b/>
          <w:color w:val="2A2A2A"/>
        </w:rPr>
        <w:t xml:space="preserve">by the DEA </w:t>
      </w:r>
      <w:r w:rsidR="004907D6" w:rsidRPr="003A36FD">
        <w:rPr>
          <w:rFonts w:eastAsia="Times New Roman" w:cstheme="minorHAnsi"/>
          <w:b/>
          <w:color w:val="2A2A2A"/>
        </w:rPr>
        <w:t>include</w:t>
      </w:r>
      <w:r w:rsidR="003A36FD">
        <w:rPr>
          <w:rFonts w:eastAsia="Times New Roman" w:cstheme="minorHAnsi"/>
          <w:b/>
          <w:color w:val="2A2A2A"/>
        </w:rPr>
        <w:t>d all of</w:t>
      </w:r>
      <w:r w:rsidR="004907D6" w:rsidRPr="003A36FD">
        <w:rPr>
          <w:rFonts w:eastAsia="Times New Roman" w:cstheme="minorHAnsi"/>
          <w:b/>
          <w:color w:val="2A2A2A"/>
        </w:rPr>
        <w:t xml:space="preserve"> the following EXCEPT</w:t>
      </w:r>
      <w:r w:rsidR="00534343" w:rsidRPr="003A36FD">
        <w:rPr>
          <w:rFonts w:eastAsia="Times New Roman" w:cstheme="minorHAnsi"/>
          <w:b/>
          <w:color w:val="2A2A2A"/>
        </w:rPr>
        <w:t>.</w:t>
      </w:r>
    </w:p>
    <w:p w:rsidR="004907D6" w:rsidRDefault="00F11F6B" w:rsidP="00CD3580">
      <w:pPr>
        <w:pStyle w:val="ListParagraph"/>
        <w:numPr>
          <w:ilvl w:val="0"/>
          <w:numId w:val="32"/>
        </w:numPr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>An extremely high percentage of his pat</w:t>
      </w:r>
      <w:r w:rsidR="008D1207">
        <w:rPr>
          <w:rFonts w:eastAsia="Times New Roman" w:cstheme="minorHAnsi"/>
          <w:color w:val="2A2A2A"/>
        </w:rPr>
        <w:t>ie</w:t>
      </w:r>
      <w:r>
        <w:rPr>
          <w:rFonts w:eastAsia="Times New Roman" w:cstheme="minorHAnsi"/>
          <w:color w:val="2A2A2A"/>
        </w:rPr>
        <w:t>nts</w:t>
      </w:r>
      <w:r w:rsidR="008D1207">
        <w:rPr>
          <w:rFonts w:eastAsia="Times New Roman" w:cstheme="minorHAnsi"/>
          <w:color w:val="2A2A2A"/>
        </w:rPr>
        <w:t xml:space="preserve"> </w:t>
      </w:r>
      <w:r w:rsidR="00B92CF4">
        <w:rPr>
          <w:rFonts w:eastAsia="Times New Roman" w:cstheme="minorHAnsi"/>
          <w:color w:val="2A2A2A"/>
        </w:rPr>
        <w:t>suffered an opioid overdose.</w:t>
      </w:r>
    </w:p>
    <w:p w:rsidR="00CA0567" w:rsidRPr="00CD3580" w:rsidRDefault="00665960" w:rsidP="00CD3580">
      <w:pPr>
        <w:pStyle w:val="ListParagraph"/>
        <w:numPr>
          <w:ilvl w:val="0"/>
          <w:numId w:val="32"/>
        </w:numPr>
        <w:rPr>
          <w:rFonts w:eastAsia="Times New Roman" w:cstheme="minorHAnsi"/>
          <w:color w:val="2A2A2A"/>
        </w:rPr>
      </w:pPr>
      <w:r w:rsidRPr="00CD3580">
        <w:rPr>
          <w:rFonts w:eastAsia="Times New Roman" w:cstheme="minorHAnsi"/>
          <w:color w:val="2A2A2A"/>
        </w:rPr>
        <w:t>His clinic</w:t>
      </w:r>
      <w:r w:rsidR="00F61AB6" w:rsidRPr="00CD3580">
        <w:rPr>
          <w:rFonts w:eastAsia="Times New Roman" w:cstheme="minorHAnsi"/>
          <w:color w:val="2A2A2A"/>
        </w:rPr>
        <w:t xml:space="preserve"> wrote more opioid prescriptions</w:t>
      </w:r>
      <w:r w:rsidR="00A016FB" w:rsidRPr="00CD3580">
        <w:rPr>
          <w:rFonts w:eastAsia="Times New Roman" w:cstheme="minorHAnsi"/>
          <w:color w:val="2A2A2A"/>
        </w:rPr>
        <w:t xml:space="preserve"> than </w:t>
      </w:r>
      <w:r w:rsidR="00CD3580">
        <w:rPr>
          <w:rFonts w:eastAsia="Times New Roman" w:cstheme="minorHAnsi"/>
          <w:color w:val="2A2A2A"/>
        </w:rPr>
        <w:t>any</w:t>
      </w:r>
      <w:r w:rsidR="00A016FB" w:rsidRPr="00CD3580">
        <w:rPr>
          <w:rFonts w:eastAsia="Times New Roman" w:cstheme="minorHAnsi"/>
          <w:color w:val="2A2A2A"/>
        </w:rPr>
        <w:t xml:space="preserve"> other hospital in the state.</w:t>
      </w:r>
    </w:p>
    <w:p w:rsidR="00B2791A" w:rsidRDefault="00B2791A" w:rsidP="00CD3580">
      <w:pPr>
        <w:pStyle w:val="ListParagraph"/>
        <w:numPr>
          <w:ilvl w:val="0"/>
          <w:numId w:val="32"/>
        </w:numPr>
      </w:pPr>
      <w:r>
        <w:rPr>
          <w:rFonts w:eastAsia="Times New Roman" w:cstheme="minorHAnsi"/>
          <w:color w:val="2A2A2A"/>
        </w:rPr>
        <w:t>His</w:t>
      </w:r>
      <w:r w:rsidR="00393C2C">
        <w:rPr>
          <w:rFonts w:eastAsia="Times New Roman" w:cstheme="minorHAnsi"/>
          <w:color w:val="2A2A2A"/>
        </w:rPr>
        <w:t xml:space="preserve"> staff would issue prescriptions </w:t>
      </w:r>
      <w:r w:rsidR="00CE16B2">
        <w:rPr>
          <w:rFonts w:eastAsia="Times New Roman" w:cstheme="minorHAnsi"/>
          <w:color w:val="2A2A2A"/>
        </w:rPr>
        <w:t xml:space="preserve">for patients </w:t>
      </w:r>
      <w:r w:rsidR="00302604">
        <w:rPr>
          <w:rFonts w:eastAsia="Times New Roman" w:cstheme="minorHAnsi"/>
          <w:color w:val="2A2A2A"/>
        </w:rPr>
        <w:t>without consu</w:t>
      </w:r>
      <w:r w:rsidR="00F461C1">
        <w:rPr>
          <w:rFonts w:eastAsia="Times New Roman" w:cstheme="minorHAnsi"/>
          <w:color w:val="2A2A2A"/>
        </w:rPr>
        <w:t>l</w:t>
      </w:r>
      <w:r w:rsidR="00302604">
        <w:rPr>
          <w:rFonts w:eastAsia="Times New Roman" w:cstheme="minorHAnsi"/>
          <w:color w:val="2A2A2A"/>
        </w:rPr>
        <w:t>ting their medical chart.</w:t>
      </w:r>
    </w:p>
    <w:p w:rsidR="00E91ECA" w:rsidRDefault="00E91ECA" w:rsidP="00FB0A70"/>
    <w:p w:rsidR="003A36FD" w:rsidRPr="003A36FD" w:rsidRDefault="004B42BC" w:rsidP="003A36FD">
      <w:pPr>
        <w:rPr>
          <w:b/>
        </w:rPr>
      </w:pPr>
      <w:r w:rsidRPr="003A36FD">
        <w:rPr>
          <w:b/>
        </w:rPr>
        <w:t>17</w:t>
      </w:r>
      <w:r w:rsidR="00AB5379" w:rsidRPr="003A36FD">
        <w:rPr>
          <w:b/>
        </w:rPr>
        <w:t xml:space="preserve">. </w:t>
      </w:r>
      <w:r w:rsidR="003A36FD" w:rsidRPr="003A36FD">
        <w:rPr>
          <w:b/>
        </w:rPr>
        <w:t>What is the maximum potential penalty for p</w:t>
      </w:r>
      <w:r w:rsidR="00366646" w:rsidRPr="003A36FD">
        <w:rPr>
          <w:b/>
        </w:rPr>
        <w:t xml:space="preserve">hysicians who </w:t>
      </w:r>
      <w:r w:rsidR="007C1CE2" w:rsidRPr="003A36FD">
        <w:rPr>
          <w:b/>
        </w:rPr>
        <w:t xml:space="preserve">have </w:t>
      </w:r>
      <w:r w:rsidR="00366646" w:rsidRPr="003A36FD">
        <w:rPr>
          <w:b/>
        </w:rPr>
        <w:t xml:space="preserve">been found guilty of </w:t>
      </w:r>
      <w:r w:rsidR="00607CE1" w:rsidRPr="003A36FD">
        <w:rPr>
          <w:b/>
        </w:rPr>
        <w:t>irresponsible prescribing</w:t>
      </w:r>
      <w:r w:rsidR="00C13B6C" w:rsidRPr="003A36FD">
        <w:rPr>
          <w:b/>
        </w:rPr>
        <w:t xml:space="preserve"> </w:t>
      </w:r>
      <w:r w:rsidR="001B5BEB" w:rsidRPr="003A36FD">
        <w:rPr>
          <w:b/>
        </w:rPr>
        <w:t>resulting in an overdose death</w:t>
      </w:r>
      <w:r w:rsidR="003A36FD" w:rsidRPr="003A36FD">
        <w:rPr>
          <w:b/>
        </w:rPr>
        <w:t>?</w:t>
      </w:r>
    </w:p>
    <w:p w:rsidR="00D1507C" w:rsidRDefault="003A36FD" w:rsidP="00D1507C">
      <w:pPr>
        <w:pStyle w:val="ListParagraph"/>
        <w:numPr>
          <w:ilvl w:val="0"/>
          <w:numId w:val="21"/>
        </w:numPr>
      </w:pPr>
      <w:r>
        <w:t>A year in prison</w:t>
      </w:r>
    </w:p>
    <w:p w:rsidR="005E46CA" w:rsidRDefault="003A36FD" w:rsidP="00D1507C">
      <w:pPr>
        <w:pStyle w:val="ListParagraph"/>
        <w:numPr>
          <w:ilvl w:val="0"/>
          <w:numId w:val="21"/>
        </w:numPr>
      </w:pPr>
      <w:r>
        <w:t>Five to ten years in prison</w:t>
      </w:r>
    </w:p>
    <w:p w:rsidR="005E46CA" w:rsidRDefault="005E46CA" w:rsidP="00D1507C">
      <w:pPr>
        <w:pStyle w:val="ListParagraph"/>
        <w:numPr>
          <w:ilvl w:val="0"/>
          <w:numId w:val="21"/>
        </w:numPr>
      </w:pPr>
      <w:r>
        <w:t xml:space="preserve">Life imprisonment </w:t>
      </w:r>
    </w:p>
    <w:p w:rsidR="004F1A56" w:rsidRDefault="004F1A56" w:rsidP="00FB0A70"/>
    <w:p w:rsidR="00FF4EEE" w:rsidRPr="003A36FD" w:rsidRDefault="00AB5379" w:rsidP="00FB0A70">
      <w:pPr>
        <w:rPr>
          <w:b/>
        </w:rPr>
      </w:pPr>
      <w:r w:rsidRPr="003A36FD">
        <w:rPr>
          <w:b/>
        </w:rPr>
        <w:t>1</w:t>
      </w:r>
      <w:r w:rsidR="000828F4" w:rsidRPr="003A36FD">
        <w:rPr>
          <w:b/>
        </w:rPr>
        <w:t>8</w:t>
      </w:r>
      <w:r w:rsidRPr="003A36FD">
        <w:rPr>
          <w:b/>
        </w:rPr>
        <w:t xml:space="preserve">. </w:t>
      </w:r>
      <w:r w:rsidR="00F62F39" w:rsidRPr="003A36FD">
        <w:rPr>
          <w:b/>
        </w:rPr>
        <w:t>The DEA has repeatedly warned phar</w:t>
      </w:r>
      <w:r w:rsidR="006E46D2" w:rsidRPr="003A36FD">
        <w:rPr>
          <w:b/>
        </w:rPr>
        <w:t>ma</w:t>
      </w:r>
      <w:r w:rsidR="00F62F39" w:rsidRPr="003A36FD">
        <w:rPr>
          <w:b/>
        </w:rPr>
        <w:t xml:space="preserve">cists to watch out for </w:t>
      </w:r>
      <w:r w:rsidR="00E43C55" w:rsidRPr="003A36FD">
        <w:rPr>
          <w:b/>
        </w:rPr>
        <w:t>“</w:t>
      </w:r>
      <w:r w:rsidR="00FF4EEE" w:rsidRPr="003A36FD">
        <w:rPr>
          <w:b/>
        </w:rPr>
        <w:t xml:space="preserve">Red </w:t>
      </w:r>
      <w:r w:rsidR="00E43C55" w:rsidRPr="003A36FD">
        <w:rPr>
          <w:b/>
        </w:rPr>
        <w:t>F</w:t>
      </w:r>
      <w:r w:rsidR="00FF4EEE" w:rsidRPr="003A36FD">
        <w:rPr>
          <w:b/>
        </w:rPr>
        <w:t>lags</w:t>
      </w:r>
      <w:r w:rsidR="00E43C55" w:rsidRPr="003A36FD">
        <w:rPr>
          <w:b/>
        </w:rPr>
        <w:t xml:space="preserve">” before filling prescriptions </w:t>
      </w:r>
      <w:r w:rsidR="006E46D2" w:rsidRPr="003A36FD">
        <w:rPr>
          <w:b/>
        </w:rPr>
        <w:t xml:space="preserve">for </w:t>
      </w:r>
      <w:r w:rsidR="00E43C55" w:rsidRPr="003A36FD">
        <w:rPr>
          <w:b/>
        </w:rPr>
        <w:t>controlled substances.</w:t>
      </w:r>
      <w:r w:rsidR="006E46D2" w:rsidRPr="003A36FD">
        <w:rPr>
          <w:b/>
        </w:rPr>
        <w:t xml:space="preserve"> Which of the following is NOT a red flag according </w:t>
      </w:r>
      <w:r w:rsidR="00CC0EBB" w:rsidRPr="003A36FD">
        <w:rPr>
          <w:b/>
        </w:rPr>
        <w:t>to</w:t>
      </w:r>
      <w:r w:rsidR="006E46D2" w:rsidRPr="003A36FD">
        <w:rPr>
          <w:b/>
        </w:rPr>
        <w:t xml:space="preserve"> the DEA?</w:t>
      </w:r>
    </w:p>
    <w:p w:rsidR="00DF08F1" w:rsidRDefault="00DF08F1" w:rsidP="00DF08F1">
      <w:pPr>
        <w:pStyle w:val="ListParagraph"/>
        <w:numPr>
          <w:ilvl w:val="0"/>
          <w:numId w:val="12"/>
        </w:numPr>
      </w:pPr>
      <w:r>
        <w:t>Patients paying in cash</w:t>
      </w:r>
    </w:p>
    <w:p w:rsidR="00DF08F1" w:rsidRDefault="00EB2A49" w:rsidP="00DF08F1">
      <w:pPr>
        <w:pStyle w:val="ListParagraph"/>
        <w:numPr>
          <w:ilvl w:val="0"/>
          <w:numId w:val="12"/>
        </w:numPr>
      </w:pPr>
      <w:r>
        <w:t>The prescriber</w:t>
      </w:r>
      <w:r w:rsidR="00147B77">
        <w:t>’</w:t>
      </w:r>
      <w:r>
        <w:t xml:space="preserve">s handwriting is too </w:t>
      </w:r>
      <w:r w:rsidR="003A36FD">
        <w:t>legible</w:t>
      </w:r>
    </w:p>
    <w:p w:rsidR="00536893" w:rsidRDefault="00A94F69" w:rsidP="00DF08F1">
      <w:pPr>
        <w:pStyle w:val="ListParagraph"/>
        <w:numPr>
          <w:ilvl w:val="0"/>
          <w:numId w:val="12"/>
        </w:numPr>
      </w:pPr>
      <w:r>
        <w:t xml:space="preserve">The patient </w:t>
      </w:r>
      <w:r w:rsidR="001301A1">
        <w:t>ha</w:t>
      </w:r>
      <w:r w:rsidR="00667D10">
        <w:t>s</w:t>
      </w:r>
      <w:r w:rsidR="001301A1">
        <w:t xml:space="preserve"> poor hygiene </w:t>
      </w:r>
    </w:p>
    <w:p w:rsidR="007274BD" w:rsidRDefault="007274BD" w:rsidP="00FB0A70"/>
    <w:p w:rsidR="004A08EC" w:rsidRPr="003A36FD" w:rsidRDefault="000828F4" w:rsidP="00FB0A70">
      <w:pPr>
        <w:rPr>
          <w:b/>
        </w:rPr>
      </w:pPr>
      <w:r w:rsidRPr="003A36FD">
        <w:rPr>
          <w:b/>
        </w:rPr>
        <w:t>19</w:t>
      </w:r>
      <w:r w:rsidR="00EB2B60" w:rsidRPr="003A36FD">
        <w:rPr>
          <w:b/>
        </w:rPr>
        <w:t xml:space="preserve">. </w:t>
      </w:r>
      <w:r w:rsidR="008A0DAB" w:rsidRPr="003A36FD">
        <w:rPr>
          <w:b/>
        </w:rPr>
        <w:t xml:space="preserve">In the 2018 DEA </w:t>
      </w:r>
      <w:r w:rsidR="008E0128" w:rsidRPr="003A36FD">
        <w:rPr>
          <w:b/>
        </w:rPr>
        <w:t>reaffirmat</w:t>
      </w:r>
      <w:r w:rsidR="00844D6E" w:rsidRPr="003A36FD">
        <w:rPr>
          <w:b/>
        </w:rPr>
        <w:t>ion of the “red flag” rule</w:t>
      </w:r>
      <w:r w:rsidR="00C53E4C" w:rsidRPr="003A36FD">
        <w:rPr>
          <w:b/>
        </w:rPr>
        <w:t xml:space="preserve">, </w:t>
      </w:r>
      <w:r w:rsidR="003A36FD" w:rsidRPr="003A36FD">
        <w:rPr>
          <w:b/>
        </w:rPr>
        <w:t xml:space="preserve">what did </w:t>
      </w:r>
      <w:r w:rsidR="00C53E4C" w:rsidRPr="003A36FD">
        <w:rPr>
          <w:b/>
        </w:rPr>
        <w:t>the DEA state</w:t>
      </w:r>
      <w:r w:rsidR="003A36FD" w:rsidRPr="003A36FD">
        <w:rPr>
          <w:b/>
        </w:rPr>
        <w:t>?</w:t>
      </w:r>
    </w:p>
    <w:p w:rsidR="003770FF" w:rsidRDefault="00D256C0" w:rsidP="00C53E4C">
      <w:pPr>
        <w:pStyle w:val="ListParagraph"/>
        <w:numPr>
          <w:ilvl w:val="0"/>
          <w:numId w:val="18"/>
        </w:numPr>
      </w:pPr>
      <w:r>
        <w:t xml:space="preserve">A pharmacist </w:t>
      </w:r>
      <w:r w:rsidR="00324FB0">
        <w:t>i</w:t>
      </w:r>
      <w:r>
        <w:t xml:space="preserve">s responsible </w:t>
      </w:r>
      <w:r w:rsidR="005835DF">
        <w:t>only if he/she kn</w:t>
      </w:r>
      <w:r w:rsidR="00DD5AD7">
        <w:t>o</w:t>
      </w:r>
      <w:r w:rsidR="005835DF">
        <w:t>w</w:t>
      </w:r>
      <w:r w:rsidR="00DD5AD7">
        <w:t>s</w:t>
      </w:r>
      <w:r w:rsidR="005835DF">
        <w:t xml:space="preserve"> with certainty that a prescription</w:t>
      </w:r>
      <w:r w:rsidR="009C2455">
        <w:t xml:space="preserve"> was</w:t>
      </w:r>
      <w:r w:rsidR="00A64122">
        <w:t xml:space="preserve"> </w:t>
      </w:r>
      <w:r w:rsidR="003770FF">
        <w:t>invalid.</w:t>
      </w:r>
    </w:p>
    <w:p w:rsidR="00C53E4C" w:rsidRDefault="0094707B" w:rsidP="00C53E4C">
      <w:pPr>
        <w:pStyle w:val="ListParagraph"/>
        <w:numPr>
          <w:ilvl w:val="0"/>
          <w:numId w:val="18"/>
        </w:numPr>
      </w:pPr>
      <w:r>
        <w:t xml:space="preserve">A pharmacist </w:t>
      </w:r>
      <w:r w:rsidR="009362F2">
        <w:t xml:space="preserve">should </w:t>
      </w:r>
      <w:r w:rsidR="00F70963">
        <w:t xml:space="preserve">not </w:t>
      </w:r>
      <w:r w:rsidR="00A17D75">
        <w:t xml:space="preserve">be concerned if a </w:t>
      </w:r>
      <w:r w:rsidR="009362F2">
        <w:t>patient presents two</w:t>
      </w:r>
      <w:r w:rsidR="009C2455">
        <w:t xml:space="preserve"> </w:t>
      </w:r>
      <w:r w:rsidR="009362F2">
        <w:t xml:space="preserve">prescriptions for the same controlled drug </w:t>
      </w:r>
      <w:r w:rsidR="004E0616">
        <w:t>so long as</w:t>
      </w:r>
      <w:r w:rsidR="009362F2">
        <w:t xml:space="preserve"> the doses are different.</w:t>
      </w:r>
      <w:r w:rsidR="005835DF">
        <w:t xml:space="preserve"> </w:t>
      </w:r>
    </w:p>
    <w:p w:rsidR="00851D03" w:rsidRDefault="00851D03" w:rsidP="00C53E4C">
      <w:pPr>
        <w:pStyle w:val="ListParagraph"/>
        <w:numPr>
          <w:ilvl w:val="0"/>
          <w:numId w:val="18"/>
        </w:numPr>
      </w:pPr>
      <w:r>
        <w:t xml:space="preserve">A pharmacist may not avoid responsibility by </w:t>
      </w:r>
      <w:r w:rsidR="00E40F34">
        <w:t>blindly ignoring “red flags</w:t>
      </w:r>
      <w:r w:rsidR="00BA4B5A">
        <w:t>.”</w:t>
      </w:r>
    </w:p>
    <w:p w:rsidR="007274BD" w:rsidRDefault="007274BD" w:rsidP="00FB0A70"/>
    <w:p w:rsidR="000828F4" w:rsidRPr="003A36FD" w:rsidRDefault="000828F4" w:rsidP="000828F4">
      <w:pPr>
        <w:rPr>
          <w:b/>
        </w:rPr>
      </w:pPr>
      <w:r w:rsidRPr="003A36FD">
        <w:rPr>
          <w:b/>
        </w:rPr>
        <w:t>20. The increased scrutiny on opioid prescribing has had what unintended consequence?</w:t>
      </w:r>
    </w:p>
    <w:p w:rsidR="000828F4" w:rsidRDefault="000828F4" w:rsidP="000828F4">
      <w:pPr>
        <w:pStyle w:val="ListParagraph"/>
        <w:numPr>
          <w:ilvl w:val="0"/>
          <w:numId w:val="16"/>
        </w:numPr>
      </w:pPr>
      <w:r>
        <w:t>The number of opioid prescriptions has declined.</w:t>
      </w:r>
    </w:p>
    <w:p w:rsidR="000828F4" w:rsidRDefault="000828F4" w:rsidP="000828F4">
      <w:pPr>
        <w:pStyle w:val="ListParagraph"/>
        <w:numPr>
          <w:ilvl w:val="0"/>
          <w:numId w:val="16"/>
        </w:numPr>
      </w:pPr>
      <w:r>
        <w:t>Drug overdose deaths have declined.</w:t>
      </w:r>
    </w:p>
    <w:p w:rsidR="000828F4" w:rsidRDefault="000828F4" w:rsidP="000828F4">
      <w:pPr>
        <w:pStyle w:val="ListParagraph"/>
        <w:numPr>
          <w:ilvl w:val="0"/>
          <w:numId w:val="16"/>
        </w:numPr>
      </w:pPr>
      <w:r>
        <w:t>Patients are finding it more difficult to get opioid prescriptions filled.</w:t>
      </w:r>
    </w:p>
    <w:p w:rsidR="0003085B" w:rsidRDefault="0003085B" w:rsidP="0003085B"/>
    <w:sectPr w:rsidR="0003085B" w:rsidSect="0082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689"/>
    <w:multiLevelType w:val="hybridMultilevel"/>
    <w:tmpl w:val="696E0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86D"/>
    <w:multiLevelType w:val="hybridMultilevel"/>
    <w:tmpl w:val="EA64A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004B"/>
    <w:multiLevelType w:val="hybridMultilevel"/>
    <w:tmpl w:val="5262D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136"/>
    <w:multiLevelType w:val="hybridMultilevel"/>
    <w:tmpl w:val="F5D23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21BF"/>
    <w:multiLevelType w:val="hybridMultilevel"/>
    <w:tmpl w:val="9D02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440C"/>
    <w:multiLevelType w:val="hybridMultilevel"/>
    <w:tmpl w:val="7E6ED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01F5"/>
    <w:multiLevelType w:val="hybridMultilevel"/>
    <w:tmpl w:val="14C05E06"/>
    <w:lvl w:ilvl="0" w:tplc="89260A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08CC"/>
    <w:multiLevelType w:val="hybridMultilevel"/>
    <w:tmpl w:val="0DA4A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4D62"/>
    <w:multiLevelType w:val="hybridMultilevel"/>
    <w:tmpl w:val="BF989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76F"/>
    <w:multiLevelType w:val="hybridMultilevel"/>
    <w:tmpl w:val="797AE2B0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4CE1F4F"/>
    <w:multiLevelType w:val="hybridMultilevel"/>
    <w:tmpl w:val="851E5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30326"/>
    <w:multiLevelType w:val="hybridMultilevel"/>
    <w:tmpl w:val="3AD45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B5511"/>
    <w:multiLevelType w:val="hybridMultilevel"/>
    <w:tmpl w:val="925A0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9C01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029E"/>
    <w:multiLevelType w:val="hybridMultilevel"/>
    <w:tmpl w:val="DF58D750"/>
    <w:lvl w:ilvl="0" w:tplc="02466F5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7893EAD"/>
    <w:multiLevelType w:val="hybridMultilevel"/>
    <w:tmpl w:val="D340D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50286"/>
    <w:multiLevelType w:val="hybridMultilevel"/>
    <w:tmpl w:val="4BB60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15FB2"/>
    <w:multiLevelType w:val="hybridMultilevel"/>
    <w:tmpl w:val="F648D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21BC6"/>
    <w:multiLevelType w:val="hybridMultilevel"/>
    <w:tmpl w:val="11821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D229F"/>
    <w:multiLevelType w:val="hybridMultilevel"/>
    <w:tmpl w:val="83BEB420"/>
    <w:lvl w:ilvl="0" w:tplc="55AE4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76684"/>
    <w:multiLevelType w:val="hybridMultilevel"/>
    <w:tmpl w:val="49A83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B49EA"/>
    <w:multiLevelType w:val="hybridMultilevel"/>
    <w:tmpl w:val="BB621BDA"/>
    <w:lvl w:ilvl="0" w:tplc="B6902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55A4E"/>
    <w:multiLevelType w:val="hybridMultilevel"/>
    <w:tmpl w:val="E7CE9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507E"/>
    <w:multiLevelType w:val="hybridMultilevel"/>
    <w:tmpl w:val="E81A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B7324"/>
    <w:multiLevelType w:val="hybridMultilevel"/>
    <w:tmpl w:val="2C3C4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97F95"/>
    <w:multiLevelType w:val="hybridMultilevel"/>
    <w:tmpl w:val="9D0A2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B3712"/>
    <w:multiLevelType w:val="hybridMultilevel"/>
    <w:tmpl w:val="F634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816C6"/>
    <w:multiLevelType w:val="hybridMultilevel"/>
    <w:tmpl w:val="0D40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74790"/>
    <w:multiLevelType w:val="hybridMultilevel"/>
    <w:tmpl w:val="FC32A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37777"/>
    <w:multiLevelType w:val="hybridMultilevel"/>
    <w:tmpl w:val="0D024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8085D"/>
    <w:multiLevelType w:val="hybridMultilevel"/>
    <w:tmpl w:val="8848BD28"/>
    <w:lvl w:ilvl="0" w:tplc="B350A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E6644"/>
    <w:multiLevelType w:val="hybridMultilevel"/>
    <w:tmpl w:val="0448A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239C1"/>
    <w:multiLevelType w:val="hybridMultilevel"/>
    <w:tmpl w:val="AE20A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05276"/>
    <w:multiLevelType w:val="hybridMultilevel"/>
    <w:tmpl w:val="995CD0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B859FC"/>
    <w:multiLevelType w:val="hybridMultilevel"/>
    <w:tmpl w:val="E3CC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9"/>
  </w:num>
  <w:num w:numId="10">
    <w:abstractNumId w:val="23"/>
  </w:num>
  <w:num w:numId="11">
    <w:abstractNumId w:val="26"/>
  </w:num>
  <w:num w:numId="12">
    <w:abstractNumId w:val="17"/>
  </w:num>
  <w:num w:numId="13">
    <w:abstractNumId w:val="21"/>
  </w:num>
  <w:num w:numId="14">
    <w:abstractNumId w:val="1"/>
  </w:num>
  <w:num w:numId="15">
    <w:abstractNumId w:val="28"/>
  </w:num>
  <w:num w:numId="16">
    <w:abstractNumId w:val="15"/>
  </w:num>
  <w:num w:numId="17">
    <w:abstractNumId w:val="10"/>
  </w:num>
  <w:num w:numId="18">
    <w:abstractNumId w:val="31"/>
  </w:num>
  <w:num w:numId="19">
    <w:abstractNumId w:val="27"/>
  </w:num>
  <w:num w:numId="20">
    <w:abstractNumId w:val="30"/>
  </w:num>
  <w:num w:numId="21">
    <w:abstractNumId w:val="7"/>
  </w:num>
  <w:num w:numId="22">
    <w:abstractNumId w:val="33"/>
  </w:num>
  <w:num w:numId="23">
    <w:abstractNumId w:val="20"/>
  </w:num>
  <w:num w:numId="24">
    <w:abstractNumId w:val="22"/>
  </w:num>
  <w:num w:numId="25">
    <w:abstractNumId w:val="18"/>
  </w:num>
  <w:num w:numId="26">
    <w:abstractNumId w:val="25"/>
  </w:num>
  <w:num w:numId="27">
    <w:abstractNumId w:val="9"/>
  </w:num>
  <w:num w:numId="28">
    <w:abstractNumId w:val="32"/>
  </w:num>
  <w:num w:numId="29">
    <w:abstractNumId w:val="3"/>
  </w:num>
  <w:num w:numId="30">
    <w:abstractNumId w:val="24"/>
  </w:num>
  <w:num w:numId="31">
    <w:abstractNumId w:val="29"/>
  </w:num>
  <w:num w:numId="32">
    <w:abstractNumId w:val="16"/>
  </w:num>
  <w:num w:numId="33">
    <w:abstractNumId w:val="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70"/>
    <w:rsid w:val="00000E9E"/>
    <w:rsid w:val="000027EA"/>
    <w:rsid w:val="00004528"/>
    <w:rsid w:val="00005317"/>
    <w:rsid w:val="0000592B"/>
    <w:rsid w:val="000157EF"/>
    <w:rsid w:val="00020282"/>
    <w:rsid w:val="0002054B"/>
    <w:rsid w:val="00022AA9"/>
    <w:rsid w:val="00025F00"/>
    <w:rsid w:val="0003085B"/>
    <w:rsid w:val="00033AE0"/>
    <w:rsid w:val="00035E16"/>
    <w:rsid w:val="0005152E"/>
    <w:rsid w:val="00052603"/>
    <w:rsid w:val="00061152"/>
    <w:rsid w:val="00063C88"/>
    <w:rsid w:val="00064B09"/>
    <w:rsid w:val="0007391F"/>
    <w:rsid w:val="0008115C"/>
    <w:rsid w:val="000813C7"/>
    <w:rsid w:val="000828F4"/>
    <w:rsid w:val="00084B1F"/>
    <w:rsid w:val="000857B5"/>
    <w:rsid w:val="0009002C"/>
    <w:rsid w:val="000927B3"/>
    <w:rsid w:val="000A294E"/>
    <w:rsid w:val="000C3C12"/>
    <w:rsid w:val="000F0679"/>
    <w:rsid w:val="000F1974"/>
    <w:rsid w:val="000F1D00"/>
    <w:rsid w:val="0010086F"/>
    <w:rsid w:val="00104943"/>
    <w:rsid w:val="0010603A"/>
    <w:rsid w:val="00107C87"/>
    <w:rsid w:val="001216FF"/>
    <w:rsid w:val="001301A1"/>
    <w:rsid w:val="00140DC9"/>
    <w:rsid w:val="0014441E"/>
    <w:rsid w:val="00147B77"/>
    <w:rsid w:val="001518C3"/>
    <w:rsid w:val="00152764"/>
    <w:rsid w:val="0015340A"/>
    <w:rsid w:val="001614F5"/>
    <w:rsid w:val="001627F6"/>
    <w:rsid w:val="0016566C"/>
    <w:rsid w:val="001725BE"/>
    <w:rsid w:val="001832FF"/>
    <w:rsid w:val="001843DA"/>
    <w:rsid w:val="00190CA3"/>
    <w:rsid w:val="00192125"/>
    <w:rsid w:val="00193A75"/>
    <w:rsid w:val="00195C31"/>
    <w:rsid w:val="001A3582"/>
    <w:rsid w:val="001B5BEB"/>
    <w:rsid w:val="001B6D6F"/>
    <w:rsid w:val="001B7161"/>
    <w:rsid w:val="001C77DE"/>
    <w:rsid w:val="001C77F7"/>
    <w:rsid w:val="001D7966"/>
    <w:rsid w:val="001E0166"/>
    <w:rsid w:val="001E3545"/>
    <w:rsid w:val="001E54B4"/>
    <w:rsid w:val="001F36D7"/>
    <w:rsid w:val="002008E3"/>
    <w:rsid w:val="002040F9"/>
    <w:rsid w:val="002132DA"/>
    <w:rsid w:val="00215FEF"/>
    <w:rsid w:val="00227688"/>
    <w:rsid w:val="00236472"/>
    <w:rsid w:val="00250A83"/>
    <w:rsid w:val="00251A71"/>
    <w:rsid w:val="002574AF"/>
    <w:rsid w:val="00263E7E"/>
    <w:rsid w:val="0026649D"/>
    <w:rsid w:val="00272247"/>
    <w:rsid w:val="00277904"/>
    <w:rsid w:val="00282B6B"/>
    <w:rsid w:val="00285103"/>
    <w:rsid w:val="002858BC"/>
    <w:rsid w:val="00291DD1"/>
    <w:rsid w:val="00293B99"/>
    <w:rsid w:val="002A339A"/>
    <w:rsid w:val="002B479B"/>
    <w:rsid w:val="002C75EB"/>
    <w:rsid w:val="002D048D"/>
    <w:rsid w:val="002D06F9"/>
    <w:rsid w:val="002D3F23"/>
    <w:rsid w:val="002D421D"/>
    <w:rsid w:val="002D42B7"/>
    <w:rsid w:val="002D6923"/>
    <w:rsid w:val="002E1686"/>
    <w:rsid w:val="002F076B"/>
    <w:rsid w:val="002F4008"/>
    <w:rsid w:val="002F4355"/>
    <w:rsid w:val="002F76FE"/>
    <w:rsid w:val="002F7B3C"/>
    <w:rsid w:val="00300003"/>
    <w:rsid w:val="00302604"/>
    <w:rsid w:val="00303CD6"/>
    <w:rsid w:val="00304543"/>
    <w:rsid w:val="00307480"/>
    <w:rsid w:val="00317743"/>
    <w:rsid w:val="00317BC0"/>
    <w:rsid w:val="003221B8"/>
    <w:rsid w:val="0032290A"/>
    <w:rsid w:val="00324FB0"/>
    <w:rsid w:val="003307AA"/>
    <w:rsid w:val="003368D4"/>
    <w:rsid w:val="003373BA"/>
    <w:rsid w:val="00337D6E"/>
    <w:rsid w:val="00351CBD"/>
    <w:rsid w:val="00353A70"/>
    <w:rsid w:val="00365095"/>
    <w:rsid w:val="00366646"/>
    <w:rsid w:val="00376F18"/>
    <w:rsid w:val="003770FF"/>
    <w:rsid w:val="00380D52"/>
    <w:rsid w:val="00381D00"/>
    <w:rsid w:val="003911CB"/>
    <w:rsid w:val="00393C2C"/>
    <w:rsid w:val="003943C0"/>
    <w:rsid w:val="003A36FD"/>
    <w:rsid w:val="003A5EC5"/>
    <w:rsid w:val="003C134C"/>
    <w:rsid w:val="003C1BDA"/>
    <w:rsid w:val="003C53FD"/>
    <w:rsid w:val="003C5986"/>
    <w:rsid w:val="003C5BE5"/>
    <w:rsid w:val="003C7A03"/>
    <w:rsid w:val="003D46FA"/>
    <w:rsid w:val="003D510E"/>
    <w:rsid w:val="003F10CF"/>
    <w:rsid w:val="003F1921"/>
    <w:rsid w:val="003F2E89"/>
    <w:rsid w:val="003F5DD9"/>
    <w:rsid w:val="003F6D7E"/>
    <w:rsid w:val="004133F7"/>
    <w:rsid w:val="0041758E"/>
    <w:rsid w:val="00417FEB"/>
    <w:rsid w:val="00427119"/>
    <w:rsid w:val="00433041"/>
    <w:rsid w:val="00433FE0"/>
    <w:rsid w:val="00434A83"/>
    <w:rsid w:val="004400E2"/>
    <w:rsid w:val="004458BB"/>
    <w:rsid w:val="004540E0"/>
    <w:rsid w:val="0047692B"/>
    <w:rsid w:val="00485639"/>
    <w:rsid w:val="00485D59"/>
    <w:rsid w:val="0048702A"/>
    <w:rsid w:val="004907D6"/>
    <w:rsid w:val="00491D96"/>
    <w:rsid w:val="004A08EC"/>
    <w:rsid w:val="004B42BC"/>
    <w:rsid w:val="004B6197"/>
    <w:rsid w:val="004C5B4B"/>
    <w:rsid w:val="004C7B39"/>
    <w:rsid w:val="004D0F52"/>
    <w:rsid w:val="004D1468"/>
    <w:rsid w:val="004D66A5"/>
    <w:rsid w:val="004D6CE0"/>
    <w:rsid w:val="004E0616"/>
    <w:rsid w:val="004F1A56"/>
    <w:rsid w:val="004F7EA3"/>
    <w:rsid w:val="0050013F"/>
    <w:rsid w:val="00500C45"/>
    <w:rsid w:val="00506C27"/>
    <w:rsid w:val="00506D89"/>
    <w:rsid w:val="005100C1"/>
    <w:rsid w:val="005305D5"/>
    <w:rsid w:val="005307D7"/>
    <w:rsid w:val="00533EDA"/>
    <w:rsid w:val="00534343"/>
    <w:rsid w:val="00536893"/>
    <w:rsid w:val="0054091D"/>
    <w:rsid w:val="00543ED9"/>
    <w:rsid w:val="00543FAC"/>
    <w:rsid w:val="005501A6"/>
    <w:rsid w:val="0055344C"/>
    <w:rsid w:val="00553806"/>
    <w:rsid w:val="00556616"/>
    <w:rsid w:val="00557A25"/>
    <w:rsid w:val="00572596"/>
    <w:rsid w:val="00574A4C"/>
    <w:rsid w:val="005835DF"/>
    <w:rsid w:val="00587D87"/>
    <w:rsid w:val="00596646"/>
    <w:rsid w:val="005A1A39"/>
    <w:rsid w:val="005A1E82"/>
    <w:rsid w:val="005A4209"/>
    <w:rsid w:val="005A6CC1"/>
    <w:rsid w:val="005B2D83"/>
    <w:rsid w:val="005B79E8"/>
    <w:rsid w:val="005C63B8"/>
    <w:rsid w:val="005D04DA"/>
    <w:rsid w:val="005D6E2B"/>
    <w:rsid w:val="005E3D51"/>
    <w:rsid w:val="005E42BD"/>
    <w:rsid w:val="005E46CA"/>
    <w:rsid w:val="006018B2"/>
    <w:rsid w:val="006035FB"/>
    <w:rsid w:val="0060799A"/>
    <w:rsid w:val="00607CE1"/>
    <w:rsid w:val="00610D29"/>
    <w:rsid w:val="00625D80"/>
    <w:rsid w:val="00633FA4"/>
    <w:rsid w:val="006459B5"/>
    <w:rsid w:val="006519EB"/>
    <w:rsid w:val="00665960"/>
    <w:rsid w:val="00666FF7"/>
    <w:rsid w:val="00667D10"/>
    <w:rsid w:val="0067674C"/>
    <w:rsid w:val="006838B6"/>
    <w:rsid w:val="006A2AA5"/>
    <w:rsid w:val="006A40B9"/>
    <w:rsid w:val="006A6B10"/>
    <w:rsid w:val="006B680F"/>
    <w:rsid w:val="006C267E"/>
    <w:rsid w:val="006C4D42"/>
    <w:rsid w:val="006E037B"/>
    <w:rsid w:val="006E46D2"/>
    <w:rsid w:val="006E6B72"/>
    <w:rsid w:val="006F0BB7"/>
    <w:rsid w:val="006F0D01"/>
    <w:rsid w:val="006F31EC"/>
    <w:rsid w:val="00711A38"/>
    <w:rsid w:val="00713695"/>
    <w:rsid w:val="00713A4E"/>
    <w:rsid w:val="00714AC3"/>
    <w:rsid w:val="007228B6"/>
    <w:rsid w:val="00725778"/>
    <w:rsid w:val="007274BD"/>
    <w:rsid w:val="0073051C"/>
    <w:rsid w:val="00734748"/>
    <w:rsid w:val="00740319"/>
    <w:rsid w:val="007452D4"/>
    <w:rsid w:val="00750592"/>
    <w:rsid w:val="00756E87"/>
    <w:rsid w:val="00762B80"/>
    <w:rsid w:val="007704BF"/>
    <w:rsid w:val="00777245"/>
    <w:rsid w:val="00780F6F"/>
    <w:rsid w:val="0079128D"/>
    <w:rsid w:val="007934FD"/>
    <w:rsid w:val="0079742B"/>
    <w:rsid w:val="007A273A"/>
    <w:rsid w:val="007A3761"/>
    <w:rsid w:val="007A6001"/>
    <w:rsid w:val="007A67E5"/>
    <w:rsid w:val="007A70E1"/>
    <w:rsid w:val="007C1CE2"/>
    <w:rsid w:val="007C6960"/>
    <w:rsid w:val="007D030C"/>
    <w:rsid w:val="007D4D37"/>
    <w:rsid w:val="007D735A"/>
    <w:rsid w:val="007E175A"/>
    <w:rsid w:val="008072AF"/>
    <w:rsid w:val="00823124"/>
    <w:rsid w:val="00825425"/>
    <w:rsid w:val="008265D1"/>
    <w:rsid w:val="00837409"/>
    <w:rsid w:val="00837BDD"/>
    <w:rsid w:val="00842DDA"/>
    <w:rsid w:val="008432AB"/>
    <w:rsid w:val="0084445B"/>
    <w:rsid w:val="00844D6E"/>
    <w:rsid w:val="00851D03"/>
    <w:rsid w:val="008557BB"/>
    <w:rsid w:val="00857639"/>
    <w:rsid w:val="008626EF"/>
    <w:rsid w:val="00866295"/>
    <w:rsid w:val="008666C0"/>
    <w:rsid w:val="00876CF9"/>
    <w:rsid w:val="00880525"/>
    <w:rsid w:val="0088746E"/>
    <w:rsid w:val="0089070C"/>
    <w:rsid w:val="008A0DAB"/>
    <w:rsid w:val="008A6A45"/>
    <w:rsid w:val="008B1BBE"/>
    <w:rsid w:val="008B7172"/>
    <w:rsid w:val="008C0D2B"/>
    <w:rsid w:val="008C1428"/>
    <w:rsid w:val="008C4B07"/>
    <w:rsid w:val="008C6976"/>
    <w:rsid w:val="008D1207"/>
    <w:rsid w:val="008D2B5E"/>
    <w:rsid w:val="008D2ED9"/>
    <w:rsid w:val="008D3183"/>
    <w:rsid w:val="008D40CA"/>
    <w:rsid w:val="008D4F85"/>
    <w:rsid w:val="008D5EEE"/>
    <w:rsid w:val="008E0128"/>
    <w:rsid w:val="008E3276"/>
    <w:rsid w:val="008E5D45"/>
    <w:rsid w:val="008E6629"/>
    <w:rsid w:val="008E749B"/>
    <w:rsid w:val="00905CE7"/>
    <w:rsid w:val="0090789A"/>
    <w:rsid w:val="00907BC2"/>
    <w:rsid w:val="00912A21"/>
    <w:rsid w:val="00915E1B"/>
    <w:rsid w:val="00926399"/>
    <w:rsid w:val="009357F5"/>
    <w:rsid w:val="009362F2"/>
    <w:rsid w:val="00940F54"/>
    <w:rsid w:val="0094306B"/>
    <w:rsid w:val="0094707B"/>
    <w:rsid w:val="00952B2E"/>
    <w:rsid w:val="00954FE9"/>
    <w:rsid w:val="0096392A"/>
    <w:rsid w:val="00963DA4"/>
    <w:rsid w:val="0096551D"/>
    <w:rsid w:val="0096642D"/>
    <w:rsid w:val="00971E8E"/>
    <w:rsid w:val="0097243A"/>
    <w:rsid w:val="00974A98"/>
    <w:rsid w:val="0097503A"/>
    <w:rsid w:val="0098387C"/>
    <w:rsid w:val="00987E86"/>
    <w:rsid w:val="009911EE"/>
    <w:rsid w:val="00993EDF"/>
    <w:rsid w:val="009954AE"/>
    <w:rsid w:val="009A1591"/>
    <w:rsid w:val="009A24DE"/>
    <w:rsid w:val="009C04E9"/>
    <w:rsid w:val="009C2455"/>
    <w:rsid w:val="009C7BBC"/>
    <w:rsid w:val="009D65DD"/>
    <w:rsid w:val="009E28FA"/>
    <w:rsid w:val="009E3F4D"/>
    <w:rsid w:val="009E4FFF"/>
    <w:rsid w:val="009F2AEE"/>
    <w:rsid w:val="009F6A15"/>
    <w:rsid w:val="00A010F0"/>
    <w:rsid w:val="00A016FB"/>
    <w:rsid w:val="00A03032"/>
    <w:rsid w:val="00A03FC3"/>
    <w:rsid w:val="00A056F3"/>
    <w:rsid w:val="00A05781"/>
    <w:rsid w:val="00A06182"/>
    <w:rsid w:val="00A13690"/>
    <w:rsid w:val="00A139A3"/>
    <w:rsid w:val="00A14C63"/>
    <w:rsid w:val="00A17761"/>
    <w:rsid w:val="00A17D75"/>
    <w:rsid w:val="00A3119E"/>
    <w:rsid w:val="00A31712"/>
    <w:rsid w:val="00A42294"/>
    <w:rsid w:val="00A4296F"/>
    <w:rsid w:val="00A42AE6"/>
    <w:rsid w:val="00A442DA"/>
    <w:rsid w:val="00A50690"/>
    <w:rsid w:val="00A55E00"/>
    <w:rsid w:val="00A64122"/>
    <w:rsid w:val="00A641E8"/>
    <w:rsid w:val="00A64311"/>
    <w:rsid w:val="00A64723"/>
    <w:rsid w:val="00A737F7"/>
    <w:rsid w:val="00A75C93"/>
    <w:rsid w:val="00A80E45"/>
    <w:rsid w:val="00A81821"/>
    <w:rsid w:val="00A93809"/>
    <w:rsid w:val="00A94F69"/>
    <w:rsid w:val="00A95007"/>
    <w:rsid w:val="00AA2219"/>
    <w:rsid w:val="00AA7CE5"/>
    <w:rsid w:val="00AB21E2"/>
    <w:rsid w:val="00AB2AB3"/>
    <w:rsid w:val="00AB371D"/>
    <w:rsid w:val="00AB5379"/>
    <w:rsid w:val="00AC1B87"/>
    <w:rsid w:val="00AD7E16"/>
    <w:rsid w:val="00AF1BFC"/>
    <w:rsid w:val="00AF746B"/>
    <w:rsid w:val="00B02A42"/>
    <w:rsid w:val="00B05E5E"/>
    <w:rsid w:val="00B113E7"/>
    <w:rsid w:val="00B13B98"/>
    <w:rsid w:val="00B264B7"/>
    <w:rsid w:val="00B2791A"/>
    <w:rsid w:val="00B32C86"/>
    <w:rsid w:val="00B33B78"/>
    <w:rsid w:val="00B35859"/>
    <w:rsid w:val="00B40AF2"/>
    <w:rsid w:val="00B414B9"/>
    <w:rsid w:val="00B41A69"/>
    <w:rsid w:val="00B43C1F"/>
    <w:rsid w:val="00B44A56"/>
    <w:rsid w:val="00B5156D"/>
    <w:rsid w:val="00B5781E"/>
    <w:rsid w:val="00B62020"/>
    <w:rsid w:val="00B6282C"/>
    <w:rsid w:val="00B63487"/>
    <w:rsid w:val="00B72073"/>
    <w:rsid w:val="00B73865"/>
    <w:rsid w:val="00B743B8"/>
    <w:rsid w:val="00B86D32"/>
    <w:rsid w:val="00B87E04"/>
    <w:rsid w:val="00B92CF4"/>
    <w:rsid w:val="00BA3A6E"/>
    <w:rsid w:val="00BA4B5A"/>
    <w:rsid w:val="00BA6AA8"/>
    <w:rsid w:val="00BB0F2C"/>
    <w:rsid w:val="00BB34AA"/>
    <w:rsid w:val="00BC29FB"/>
    <w:rsid w:val="00BC4D97"/>
    <w:rsid w:val="00BC726F"/>
    <w:rsid w:val="00BD0300"/>
    <w:rsid w:val="00BD217C"/>
    <w:rsid w:val="00BD2DF1"/>
    <w:rsid w:val="00BE3778"/>
    <w:rsid w:val="00BE417F"/>
    <w:rsid w:val="00BF0771"/>
    <w:rsid w:val="00BF58E2"/>
    <w:rsid w:val="00C03707"/>
    <w:rsid w:val="00C038D6"/>
    <w:rsid w:val="00C10200"/>
    <w:rsid w:val="00C110FF"/>
    <w:rsid w:val="00C1232A"/>
    <w:rsid w:val="00C13B6C"/>
    <w:rsid w:val="00C14937"/>
    <w:rsid w:val="00C151A8"/>
    <w:rsid w:val="00C170C7"/>
    <w:rsid w:val="00C30388"/>
    <w:rsid w:val="00C35925"/>
    <w:rsid w:val="00C3663E"/>
    <w:rsid w:val="00C4150F"/>
    <w:rsid w:val="00C421C0"/>
    <w:rsid w:val="00C463B6"/>
    <w:rsid w:val="00C47891"/>
    <w:rsid w:val="00C53E4C"/>
    <w:rsid w:val="00C567D2"/>
    <w:rsid w:val="00C57D2B"/>
    <w:rsid w:val="00C85CCE"/>
    <w:rsid w:val="00C911F5"/>
    <w:rsid w:val="00CA0567"/>
    <w:rsid w:val="00CA0E2D"/>
    <w:rsid w:val="00CA2444"/>
    <w:rsid w:val="00CA7EEC"/>
    <w:rsid w:val="00CB18C4"/>
    <w:rsid w:val="00CB7B24"/>
    <w:rsid w:val="00CC0E78"/>
    <w:rsid w:val="00CC0EBB"/>
    <w:rsid w:val="00CC1026"/>
    <w:rsid w:val="00CC5225"/>
    <w:rsid w:val="00CD3580"/>
    <w:rsid w:val="00CD58CA"/>
    <w:rsid w:val="00CE16B2"/>
    <w:rsid w:val="00CF15AE"/>
    <w:rsid w:val="00CF3634"/>
    <w:rsid w:val="00D01130"/>
    <w:rsid w:val="00D0210B"/>
    <w:rsid w:val="00D06674"/>
    <w:rsid w:val="00D06FE1"/>
    <w:rsid w:val="00D079FB"/>
    <w:rsid w:val="00D14F5D"/>
    <w:rsid w:val="00D1507C"/>
    <w:rsid w:val="00D1590C"/>
    <w:rsid w:val="00D22A7B"/>
    <w:rsid w:val="00D24E9F"/>
    <w:rsid w:val="00D256C0"/>
    <w:rsid w:val="00D3190D"/>
    <w:rsid w:val="00D34B4C"/>
    <w:rsid w:val="00D4596C"/>
    <w:rsid w:val="00D479A1"/>
    <w:rsid w:val="00D47E63"/>
    <w:rsid w:val="00D5476A"/>
    <w:rsid w:val="00D63202"/>
    <w:rsid w:val="00D70A39"/>
    <w:rsid w:val="00D83ECE"/>
    <w:rsid w:val="00D848D8"/>
    <w:rsid w:val="00D87429"/>
    <w:rsid w:val="00D87BF8"/>
    <w:rsid w:val="00DA23DA"/>
    <w:rsid w:val="00DA25CA"/>
    <w:rsid w:val="00DA603F"/>
    <w:rsid w:val="00DA66B4"/>
    <w:rsid w:val="00DB13A1"/>
    <w:rsid w:val="00DB1F7A"/>
    <w:rsid w:val="00DB46DD"/>
    <w:rsid w:val="00DC35C4"/>
    <w:rsid w:val="00DC726A"/>
    <w:rsid w:val="00DD5AD7"/>
    <w:rsid w:val="00DF08F1"/>
    <w:rsid w:val="00DF378E"/>
    <w:rsid w:val="00DF5083"/>
    <w:rsid w:val="00DF5D09"/>
    <w:rsid w:val="00E0000E"/>
    <w:rsid w:val="00E047BF"/>
    <w:rsid w:val="00E242D8"/>
    <w:rsid w:val="00E30E10"/>
    <w:rsid w:val="00E310D2"/>
    <w:rsid w:val="00E31C07"/>
    <w:rsid w:val="00E32B15"/>
    <w:rsid w:val="00E36BBB"/>
    <w:rsid w:val="00E40F34"/>
    <w:rsid w:val="00E42218"/>
    <w:rsid w:val="00E43C55"/>
    <w:rsid w:val="00E458D1"/>
    <w:rsid w:val="00E475FA"/>
    <w:rsid w:val="00E6278F"/>
    <w:rsid w:val="00E64C58"/>
    <w:rsid w:val="00E73C19"/>
    <w:rsid w:val="00E73D75"/>
    <w:rsid w:val="00E7667A"/>
    <w:rsid w:val="00E77536"/>
    <w:rsid w:val="00E77CB8"/>
    <w:rsid w:val="00E86960"/>
    <w:rsid w:val="00E87EE4"/>
    <w:rsid w:val="00E90BB5"/>
    <w:rsid w:val="00E91ECA"/>
    <w:rsid w:val="00E943DB"/>
    <w:rsid w:val="00EA02B3"/>
    <w:rsid w:val="00EB1DCF"/>
    <w:rsid w:val="00EB2353"/>
    <w:rsid w:val="00EB2A49"/>
    <w:rsid w:val="00EB2B60"/>
    <w:rsid w:val="00EE43CF"/>
    <w:rsid w:val="00EF0A88"/>
    <w:rsid w:val="00EF7853"/>
    <w:rsid w:val="00F013DE"/>
    <w:rsid w:val="00F0405C"/>
    <w:rsid w:val="00F100F6"/>
    <w:rsid w:val="00F11F6B"/>
    <w:rsid w:val="00F17166"/>
    <w:rsid w:val="00F25621"/>
    <w:rsid w:val="00F348CB"/>
    <w:rsid w:val="00F41A1A"/>
    <w:rsid w:val="00F4481F"/>
    <w:rsid w:val="00F461C1"/>
    <w:rsid w:val="00F558E9"/>
    <w:rsid w:val="00F61394"/>
    <w:rsid w:val="00F61AB6"/>
    <w:rsid w:val="00F62F39"/>
    <w:rsid w:val="00F64029"/>
    <w:rsid w:val="00F70963"/>
    <w:rsid w:val="00F7438A"/>
    <w:rsid w:val="00F76790"/>
    <w:rsid w:val="00F82116"/>
    <w:rsid w:val="00F85EE5"/>
    <w:rsid w:val="00F925C2"/>
    <w:rsid w:val="00FB0A70"/>
    <w:rsid w:val="00FB4142"/>
    <w:rsid w:val="00FC1EA9"/>
    <w:rsid w:val="00FE000E"/>
    <w:rsid w:val="00FE5666"/>
    <w:rsid w:val="00FF22C6"/>
    <w:rsid w:val="00FF4E30"/>
    <w:rsid w:val="00FF4EEE"/>
    <w:rsid w:val="00FF55FD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A9079-2323-4523-BAB7-B0282F3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5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08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3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6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6366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Nault, Joanne</cp:lastModifiedBy>
  <cp:revision>2</cp:revision>
  <dcterms:created xsi:type="dcterms:W3CDTF">2020-02-18T19:53:00Z</dcterms:created>
  <dcterms:modified xsi:type="dcterms:W3CDTF">2020-02-18T19:53:00Z</dcterms:modified>
</cp:coreProperties>
</file>