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0D67" w14:textId="77777777" w:rsidR="00AD20CC" w:rsidRPr="00AD20CC" w:rsidRDefault="00AD20CC" w:rsidP="00AD20CC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</w:pPr>
      <w:r w:rsidRPr="00AD20CC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 xml:space="preserve">UConn UPDATE #1: SARS-CoV-2 and COVID-19 </w:t>
      </w:r>
    </w:p>
    <w:p w14:paraId="64B3D2E7" w14:textId="77777777" w:rsidR="00AD20CC" w:rsidRDefault="00AD20CC" w:rsidP="000D7C3F">
      <w:pPr>
        <w:jc w:val="both"/>
        <w:rPr>
          <w:rFonts w:cstheme="minorHAnsi"/>
        </w:rPr>
      </w:pPr>
    </w:p>
    <w:p w14:paraId="61AEC162" w14:textId="77777777"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Post-test</w:t>
      </w:r>
    </w:p>
    <w:p w14:paraId="083DB8CD" w14:textId="77777777" w:rsidR="0071274A" w:rsidRDefault="0071274A" w:rsidP="000D7C3F">
      <w:pPr>
        <w:jc w:val="both"/>
        <w:rPr>
          <w:rFonts w:cstheme="minorHAnsi"/>
        </w:rPr>
      </w:pPr>
    </w:p>
    <w:p w14:paraId="42E74F0A" w14:textId="77777777" w:rsidR="000D7C3F" w:rsidRPr="005669AC" w:rsidRDefault="000D7C3F" w:rsidP="000D7C3F">
      <w:pPr>
        <w:jc w:val="both"/>
        <w:rPr>
          <w:rFonts w:cstheme="minorHAnsi"/>
        </w:rPr>
      </w:pPr>
      <w:r w:rsidRPr="005669AC">
        <w:rPr>
          <w:rFonts w:cstheme="minorHAnsi"/>
        </w:rPr>
        <w:t>Pharmacist Learning Objectives:</w:t>
      </w:r>
    </w:p>
    <w:p w14:paraId="3ECFFFCF" w14:textId="77777777" w:rsidR="0029671D" w:rsidRPr="0029671D" w:rsidRDefault="00AD20CC" w:rsidP="0029671D">
      <w:pPr>
        <w:numPr>
          <w:ilvl w:val="0"/>
          <w:numId w:val="14"/>
        </w:numPr>
        <w:rPr>
          <w:rFonts w:eastAsiaTheme="minorHAnsi" w:cstheme="minorHAnsi"/>
        </w:rPr>
      </w:pPr>
      <w:r>
        <w:rPr>
          <w:rFonts w:eastAsiaTheme="minorHAnsi" w:cstheme="minorHAnsi"/>
        </w:rPr>
        <w:t>Describe emerging</w:t>
      </w:r>
      <w:r w:rsidR="0029671D" w:rsidRPr="0029671D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information about the COVID-19 pandemic</w:t>
      </w:r>
    </w:p>
    <w:p w14:paraId="4C95857C" w14:textId="77777777" w:rsidR="0029671D" w:rsidRPr="0029671D" w:rsidRDefault="0029671D" w:rsidP="0029671D">
      <w:pPr>
        <w:numPr>
          <w:ilvl w:val="0"/>
          <w:numId w:val="14"/>
        </w:numPr>
        <w:rPr>
          <w:rFonts w:eastAsiaTheme="minorHAnsi" w:cstheme="minorHAnsi"/>
        </w:rPr>
      </w:pPr>
      <w:r w:rsidRPr="0029671D">
        <w:rPr>
          <w:rFonts w:eastAsiaTheme="minorHAnsi" w:cstheme="minorHAnsi"/>
        </w:rPr>
        <w:t xml:space="preserve">Use this information to </w:t>
      </w:r>
      <w:r w:rsidR="00AD20CC">
        <w:rPr>
          <w:rFonts w:eastAsiaTheme="minorHAnsi" w:cstheme="minorHAnsi"/>
        </w:rPr>
        <w:t>answer patients’ questions</w:t>
      </w:r>
    </w:p>
    <w:p w14:paraId="1F2EC55C" w14:textId="77777777" w:rsidR="000D7C3F" w:rsidRDefault="000D7C3F" w:rsidP="000D7C3F"/>
    <w:p w14:paraId="60560FB2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AD20CC">
        <w:rPr>
          <w:b/>
        </w:rPr>
        <w:t>A compounding pharmacy is considering making bulk batches of hand sanitizer.</w:t>
      </w:r>
      <w:r w:rsidR="006E4EAB">
        <w:rPr>
          <w:b/>
        </w:rPr>
        <w:t xml:space="preserve"> </w:t>
      </w:r>
      <w:r w:rsidR="00AD20CC">
        <w:rPr>
          <w:b/>
        </w:rPr>
        <w:t>Select the statement that is CORRECT.</w:t>
      </w:r>
      <w:r w:rsidRPr="000D7C3F">
        <w:rPr>
          <w:b/>
        </w:rPr>
        <w:t xml:space="preserve"> </w:t>
      </w:r>
    </w:p>
    <w:p w14:paraId="60A4FF1F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The </w:t>
      </w:r>
      <w:r w:rsidR="00AD20CC">
        <w:t>International Pharmaceutical Federation issued rules and regulations; interested parties should check with the International Pharmaceutical Federation.</w:t>
      </w:r>
    </w:p>
    <w:p w14:paraId="34DC31D6" w14:textId="20EE2A5A" w:rsidR="00AD20CC" w:rsidRDefault="0071274A" w:rsidP="00AD20CC"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AD20CC">
        <w:t>Many states have issued their own rules and regulations; interested parties should chec</w:t>
      </w:r>
      <w:r w:rsidR="00ED1335">
        <w:t>k with their individual states.</w:t>
      </w:r>
    </w:p>
    <w:p w14:paraId="7E70B5F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AD20CC">
        <w:t>Many states have issued their own rules and regulations; interested parties should check with the International Pharmaceutical Federation.</w:t>
      </w:r>
    </w:p>
    <w:p w14:paraId="1ADB6D6D" w14:textId="7B89F7F6" w:rsidR="000D7C3F" w:rsidRDefault="000D7C3F" w:rsidP="000D7C3F">
      <w:pPr>
        <w:rPr>
          <w:highlight w:val="green"/>
        </w:rPr>
      </w:pPr>
      <w:bookmarkStart w:id="0" w:name="_GoBack"/>
      <w:bookmarkEnd w:id="0"/>
    </w:p>
    <w:p w14:paraId="6F01B0C2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AD20CC">
        <w:rPr>
          <w:b/>
        </w:rPr>
        <w:t>A young, healthy woman who has no comorbid illnesses calls the pharmacy and says she has heard that people who have COVID-19 should take acetaminophen for fever. She has COVID-19, and has ibuprofen in the house, but no acetaminophen. Can she take it?</w:t>
      </w:r>
    </w:p>
    <w:p w14:paraId="2EE6EB3A" w14:textId="50463A4B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Yes, she can because she </w:t>
      </w:r>
      <w:r w:rsidR="00ED1335">
        <w:rPr>
          <w:rFonts w:cstheme="minorHAnsi"/>
        </w:rPr>
        <w:t>has no other contraindications.</w:t>
      </w:r>
    </w:p>
    <w:p w14:paraId="6BDAE782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No, she should not because a Lancet study indicates it is unwise.</w:t>
      </w:r>
    </w:p>
    <w:p w14:paraId="47F0657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No, she cannot because ibuprofen </w:t>
      </w:r>
      <w:r w:rsidR="006E4EAB">
        <w:rPr>
          <w:rFonts w:cstheme="minorHAnsi"/>
        </w:rPr>
        <w:t>will</w:t>
      </w:r>
      <w:r w:rsidR="00AD20CC">
        <w:rPr>
          <w:rFonts w:cstheme="minorHAnsi"/>
        </w:rPr>
        <w:t xml:space="preserve"> worsen her symptoms.</w:t>
      </w:r>
    </w:p>
    <w:p w14:paraId="4B84AD93" w14:textId="31372890" w:rsidR="000D7C3F" w:rsidRDefault="000D7C3F" w:rsidP="000D7C3F"/>
    <w:p w14:paraId="3C03CD33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AD20CC">
        <w:rPr>
          <w:b/>
        </w:rPr>
        <w:t>A patient who is pregnant asks if the CDC has issued any guidance specific to pregnancy or breast-feeding. What do you tell her?</w:t>
      </w:r>
    </w:p>
    <w:p w14:paraId="78E3ED79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AD20CC">
        <w:t>Current CDC guidelines suggest pregnant women quarantine for the pandemic’s duration.</w:t>
      </w:r>
    </w:p>
    <w:p w14:paraId="5B1A33E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AD20CC">
        <w:t>Current CDC guidelines are completely silent on the subject of pregnancy and breastfeeding.</w:t>
      </w:r>
    </w:p>
    <w:p w14:paraId="17459243" w14:textId="44F627EA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AD20CC">
        <w:t>Current CDC guidelines suggest pregnant women take the sam</w:t>
      </w:r>
      <w:r w:rsidR="00ED1335">
        <w:t>e precautions as everyone else.</w:t>
      </w:r>
    </w:p>
    <w:p w14:paraId="35772AC7" w14:textId="3266079D" w:rsidR="000D7C3F" w:rsidRDefault="000D7C3F" w:rsidP="000D7C3F"/>
    <w:p w14:paraId="37B0D615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AD20CC">
        <w:rPr>
          <w:b/>
        </w:rPr>
        <w:t>Why are many people concerned about ACE inhibitors and ARBs?</w:t>
      </w:r>
      <w:r w:rsidR="0071274A" w:rsidRPr="000D7C3F">
        <w:rPr>
          <w:b/>
        </w:rPr>
        <w:t xml:space="preserve"> </w:t>
      </w:r>
    </w:p>
    <w:p w14:paraId="1611A98A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AD20CC">
        <w:t>The SARS-CoV-2 virus uses ACE2 to enter human cells, and research indicates that more ACE2 means more infection and worse outcomes.</w:t>
      </w:r>
    </w:p>
    <w:p w14:paraId="3EA1D8AB" w14:textId="77C15206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AD20CC">
        <w:t>Some people on social media began advising patients stop taking their ACE inhibitors and ARBs immediately</w:t>
      </w:r>
      <w:r w:rsidR="00ED1335">
        <w:t xml:space="preserve"> to prevent coronavirus spread.</w:t>
      </w:r>
    </w:p>
    <w:p w14:paraId="6201E12D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Stopping these drugs will protect patients from contracting a SARS-CoV-2 infection and lessen symptoms in people already infected.</w:t>
      </w:r>
    </w:p>
    <w:p w14:paraId="694B3FBF" w14:textId="6CB69BE5" w:rsidR="000D7C3F" w:rsidRPr="001B1F78" w:rsidRDefault="000D7C3F" w:rsidP="000D7C3F">
      <w:pPr>
        <w:rPr>
          <w:b/>
          <w:lang w:val="es-AR"/>
        </w:rPr>
      </w:pPr>
    </w:p>
    <w:p w14:paraId="06D97C99" w14:textId="77777777" w:rsidR="0071274A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AD20CC">
        <w:rPr>
          <w:b/>
        </w:rPr>
        <w:t xml:space="preserve">Which of the following is a FACT about the use of hydroxychloroquine for </w:t>
      </w:r>
      <w:r w:rsidR="006E4EAB">
        <w:rPr>
          <w:b/>
        </w:rPr>
        <w:t>prophylaxis</w:t>
      </w:r>
      <w:r w:rsidR="00AD20CC">
        <w:rPr>
          <w:b/>
        </w:rPr>
        <w:t xml:space="preserve"> or treatment of </w:t>
      </w:r>
      <w:r w:rsidR="00616729">
        <w:rPr>
          <w:b/>
        </w:rPr>
        <w:t>SARS-CoV-2 infection?</w:t>
      </w:r>
    </w:p>
    <w:p w14:paraId="608DB6DF" w14:textId="77777777"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616729">
        <w:rPr>
          <w:rFonts w:cstheme="minorHAnsi"/>
        </w:rPr>
        <w:t xml:space="preserve"> Researchers have conducted 14 studies using this drug in COVID-19, and it is a game-changer.</w:t>
      </w:r>
    </w:p>
    <w:p w14:paraId="37AD792E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lastRenderedPageBreak/>
        <w:t>B.</w:t>
      </w:r>
      <w:r w:rsidR="00616729">
        <w:rPr>
          <w:rFonts w:cstheme="minorHAnsi"/>
        </w:rPr>
        <w:t xml:space="preserve"> Patients can order this drug from Internet pharmacies since Internet prescription drug fraud is rare. </w:t>
      </w:r>
    </w:p>
    <w:p w14:paraId="150EB055" w14:textId="526EB105" w:rsidR="000D7C3F" w:rsidRDefault="0071274A" w:rsidP="0071274A">
      <w:r w:rsidRPr="0071274A">
        <w:rPr>
          <w:rFonts w:cstheme="minorHAnsi"/>
        </w:rPr>
        <w:t>C.</w:t>
      </w:r>
      <w:r w:rsidR="00616729">
        <w:rPr>
          <w:rFonts w:cstheme="minorHAnsi"/>
        </w:rPr>
        <w:t xml:space="preserve"> </w:t>
      </w:r>
      <w:r w:rsidR="00616729">
        <w:t>Internet pharmacies often send counterfeit drugs and are likely t</w:t>
      </w:r>
      <w:r w:rsidR="00ED1335">
        <w:t>o exploit the current pandemic.</w:t>
      </w:r>
    </w:p>
    <w:p w14:paraId="6F8F5F74" w14:textId="77777777" w:rsidR="00616729" w:rsidRDefault="00616729" w:rsidP="0071274A"/>
    <w:p w14:paraId="0EB432B0" w14:textId="77777777" w:rsidR="000D7C3F" w:rsidRDefault="000D7C3F" w:rsidP="000D7C3F">
      <w:pPr>
        <w:rPr>
          <w:highlight w:val="green"/>
        </w:rPr>
      </w:pPr>
    </w:p>
    <w:sectPr w:rsidR="000D7C3F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D7C3F"/>
    <w:rsid w:val="000E0643"/>
    <w:rsid w:val="00131461"/>
    <w:rsid w:val="0017213D"/>
    <w:rsid w:val="0023186B"/>
    <w:rsid w:val="0023391C"/>
    <w:rsid w:val="002674B1"/>
    <w:rsid w:val="0029671D"/>
    <w:rsid w:val="002C0C5A"/>
    <w:rsid w:val="002D3560"/>
    <w:rsid w:val="003205E6"/>
    <w:rsid w:val="00333F08"/>
    <w:rsid w:val="00347C57"/>
    <w:rsid w:val="00377365"/>
    <w:rsid w:val="00394DD3"/>
    <w:rsid w:val="003A6493"/>
    <w:rsid w:val="003D4B88"/>
    <w:rsid w:val="003F6E14"/>
    <w:rsid w:val="00422D78"/>
    <w:rsid w:val="00457389"/>
    <w:rsid w:val="004A146F"/>
    <w:rsid w:val="004A7840"/>
    <w:rsid w:val="004B6094"/>
    <w:rsid w:val="004C228A"/>
    <w:rsid w:val="004C4938"/>
    <w:rsid w:val="0050700E"/>
    <w:rsid w:val="00547768"/>
    <w:rsid w:val="005668C2"/>
    <w:rsid w:val="00586A51"/>
    <w:rsid w:val="00616729"/>
    <w:rsid w:val="00643421"/>
    <w:rsid w:val="0069108B"/>
    <w:rsid w:val="006A52D7"/>
    <w:rsid w:val="006C1967"/>
    <w:rsid w:val="006C5AC9"/>
    <w:rsid w:val="006E4EAB"/>
    <w:rsid w:val="006E5359"/>
    <w:rsid w:val="0071274A"/>
    <w:rsid w:val="00734E8D"/>
    <w:rsid w:val="00742F01"/>
    <w:rsid w:val="00782941"/>
    <w:rsid w:val="007A501B"/>
    <w:rsid w:val="007F2F61"/>
    <w:rsid w:val="0080497C"/>
    <w:rsid w:val="0088662C"/>
    <w:rsid w:val="008D4153"/>
    <w:rsid w:val="008F67AE"/>
    <w:rsid w:val="009154DB"/>
    <w:rsid w:val="0093237F"/>
    <w:rsid w:val="00986217"/>
    <w:rsid w:val="009B0E80"/>
    <w:rsid w:val="009B37E2"/>
    <w:rsid w:val="009B6C72"/>
    <w:rsid w:val="009D0C56"/>
    <w:rsid w:val="00A06B0B"/>
    <w:rsid w:val="00A14EB8"/>
    <w:rsid w:val="00A215DC"/>
    <w:rsid w:val="00A3510A"/>
    <w:rsid w:val="00A816E6"/>
    <w:rsid w:val="00A87C7D"/>
    <w:rsid w:val="00AC064C"/>
    <w:rsid w:val="00AD20CC"/>
    <w:rsid w:val="00AD3486"/>
    <w:rsid w:val="00B45FF7"/>
    <w:rsid w:val="00B70FD4"/>
    <w:rsid w:val="00B90779"/>
    <w:rsid w:val="00B909D3"/>
    <w:rsid w:val="00BE70C0"/>
    <w:rsid w:val="00C16D13"/>
    <w:rsid w:val="00CA40CE"/>
    <w:rsid w:val="00D02818"/>
    <w:rsid w:val="00D30F10"/>
    <w:rsid w:val="00D704BB"/>
    <w:rsid w:val="00D96E08"/>
    <w:rsid w:val="00DC6158"/>
    <w:rsid w:val="00DE6FD0"/>
    <w:rsid w:val="00DF2F6D"/>
    <w:rsid w:val="00E16EAC"/>
    <w:rsid w:val="00E46B74"/>
    <w:rsid w:val="00E6185D"/>
    <w:rsid w:val="00ED0B7A"/>
    <w:rsid w:val="00ED1335"/>
    <w:rsid w:val="00F050A8"/>
    <w:rsid w:val="00F24F66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949C"/>
  <w15:docId w15:val="{8931C132-8844-4E81-B94D-CD2D98A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Nault, Joanne</cp:lastModifiedBy>
  <cp:revision>2</cp:revision>
  <dcterms:created xsi:type="dcterms:W3CDTF">2020-03-27T17:18:00Z</dcterms:created>
  <dcterms:modified xsi:type="dcterms:W3CDTF">2020-03-27T17:18:00Z</dcterms:modified>
</cp:coreProperties>
</file>