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3ACCA" w14:textId="77777777" w:rsidR="00F250DE" w:rsidRDefault="00F250DE">
      <w:pPr>
        <w:rPr>
          <w:b/>
        </w:rPr>
      </w:pPr>
      <w:r>
        <w:rPr>
          <w:b/>
        </w:rPr>
        <w:t>Law: Medical Legal Partnerships: When Medicine is Insufficient.</w:t>
      </w:r>
    </w:p>
    <w:p w14:paraId="137867AD" w14:textId="77777777" w:rsidR="00F250DE" w:rsidRDefault="00F250DE">
      <w:pPr>
        <w:rPr>
          <w:b/>
        </w:rPr>
      </w:pPr>
    </w:p>
    <w:p w14:paraId="0D2E045C" w14:textId="77777777" w:rsidR="00F250DE" w:rsidRDefault="009628A6">
      <w:pPr>
        <w:rPr>
          <w:b/>
        </w:rPr>
      </w:pPr>
      <w:r>
        <w:rPr>
          <w:b/>
        </w:rPr>
        <w:t xml:space="preserve">Webinar </w:t>
      </w:r>
      <w:r w:rsidR="00F250DE">
        <w:rPr>
          <w:b/>
        </w:rPr>
        <w:t>Questions</w:t>
      </w:r>
    </w:p>
    <w:p w14:paraId="396A03DB" w14:textId="77777777" w:rsidR="00F250DE" w:rsidRDefault="00F250DE">
      <w:pPr>
        <w:rPr>
          <w:b/>
        </w:rPr>
      </w:pPr>
    </w:p>
    <w:p w14:paraId="3BD79669" w14:textId="789CC6E1" w:rsidR="00F250DE" w:rsidRDefault="00F778F0" w:rsidP="00F250DE">
      <w:pPr>
        <w:rPr>
          <w:b/>
        </w:rPr>
      </w:pPr>
      <w:r>
        <w:rPr>
          <w:b/>
        </w:rPr>
        <w:t>1</w:t>
      </w:r>
      <w:r w:rsidR="00F250DE">
        <w:rPr>
          <w:b/>
        </w:rPr>
        <w:t xml:space="preserve">.  </w:t>
      </w:r>
      <w:r w:rsidR="00F250DE" w:rsidRPr="00F250DE">
        <w:rPr>
          <w:b/>
        </w:rPr>
        <w:t xml:space="preserve">The average low-income household </w:t>
      </w:r>
      <w:r w:rsidR="00B10243">
        <w:rPr>
          <w:b/>
        </w:rPr>
        <w:t xml:space="preserve">experiences </w:t>
      </w:r>
      <w:r w:rsidR="00F250DE" w:rsidRPr="00F250DE">
        <w:rPr>
          <w:b/>
        </w:rPr>
        <w:t xml:space="preserve">up to </w:t>
      </w:r>
      <w:r w:rsidR="00F250DE">
        <w:rPr>
          <w:b/>
        </w:rPr>
        <w:t>____</w:t>
      </w:r>
      <w:r w:rsidR="00F250DE" w:rsidRPr="00F250DE">
        <w:rPr>
          <w:b/>
        </w:rPr>
        <w:t xml:space="preserve"> </w:t>
      </w:r>
      <w:r w:rsidR="00315B5B">
        <w:rPr>
          <w:b/>
        </w:rPr>
        <w:t xml:space="preserve">number of </w:t>
      </w:r>
      <w:r w:rsidR="00F250DE" w:rsidRPr="00F250DE">
        <w:rPr>
          <w:b/>
        </w:rPr>
        <w:t>legal needs per year</w:t>
      </w:r>
      <w:r w:rsidR="00F250DE">
        <w:rPr>
          <w:b/>
        </w:rPr>
        <w:t>.</w:t>
      </w:r>
    </w:p>
    <w:p w14:paraId="58B1FC9B" w14:textId="77777777" w:rsidR="00F250DE" w:rsidRPr="00F250DE" w:rsidRDefault="00F250DE" w:rsidP="00F250DE">
      <w:r w:rsidRPr="00F250DE">
        <w:t>A.</w:t>
      </w:r>
      <w:r>
        <w:t xml:space="preserve"> </w:t>
      </w:r>
      <w:r w:rsidRPr="00F250DE">
        <w:t xml:space="preserve"> 1</w:t>
      </w:r>
    </w:p>
    <w:p w14:paraId="3F34A492" w14:textId="77777777" w:rsidR="00F250DE" w:rsidRPr="00F250DE" w:rsidRDefault="00F250DE" w:rsidP="00F250DE">
      <w:r w:rsidRPr="00F250DE">
        <w:t>B.</w:t>
      </w:r>
      <w:r>
        <w:t xml:space="preserve"> </w:t>
      </w:r>
      <w:r w:rsidRPr="00F250DE">
        <w:t xml:space="preserve"> 2</w:t>
      </w:r>
    </w:p>
    <w:p w14:paraId="619A3BD8" w14:textId="5844E9BF" w:rsidR="00F250DE" w:rsidRPr="00F778F0" w:rsidRDefault="00F250DE" w:rsidP="00F250DE">
      <w:r w:rsidRPr="00F778F0">
        <w:t>C.  3</w:t>
      </w:r>
    </w:p>
    <w:p w14:paraId="74F6C042" w14:textId="77777777" w:rsidR="00F250DE" w:rsidRPr="00F250DE" w:rsidRDefault="00F250DE" w:rsidP="00F250DE">
      <w:r w:rsidRPr="00F250DE">
        <w:t xml:space="preserve">D. </w:t>
      </w:r>
      <w:r>
        <w:t xml:space="preserve"> </w:t>
      </w:r>
      <w:r w:rsidRPr="00F250DE">
        <w:t>4</w:t>
      </w:r>
    </w:p>
    <w:p w14:paraId="393A884E" w14:textId="77777777" w:rsidR="00C75D8E" w:rsidRDefault="00C75D8E" w:rsidP="00F250DE">
      <w:pPr>
        <w:rPr>
          <w:b/>
        </w:rPr>
      </w:pPr>
    </w:p>
    <w:p w14:paraId="36186B89" w14:textId="45FBE02A" w:rsidR="006B3185" w:rsidRPr="00F778F0" w:rsidRDefault="006B3185" w:rsidP="00F250DE"/>
    <w:p w14:paraId="61E23EF5" w14:textId="77777777" w:rsidR="00F250DE" w:rsidRDefault="00F250DE" w:rsidP="00F250DE">
      <w:pPr>
        <w:rPr>
          <w:b/>
        </w:rPr>
      </w:pPr>
    </w:p>
    <w:p w14:paraId="3F963530" w14:textId="5C731DFA" w:rsidR="00F250DE" w:rsidRDefault="00F778F0" w:rsidP="00F250DE">
      <w:pPr>
        <w:rPr>
          <w:b/>
        </w:rPr>
      </w:pPr>
      <w:r>
        <w:rPr>
          <w:b/>
        </w:rPr>
        <w:t>2</w:t>
      </w:r>
      <w:r w:rsidR="00F250DE">
        <w:rPr>
          <w:b/>
        </w:rPr>
        <w:t xml:space="preserve">. Healthcare providers can fill </w:t>
      </w:r>
      <w:r w:rsidR="00D71772">
        <w:rPr>
          <w:b/>
        </w:rPr>
        <w:t xml:space="preserve">all of the </w:t>
      </w:r>
      <w:r w:rsidR="00F250DE">
        <w:rPr>
          <w:b/>
        </w:rPr>
        <w:t xml:space="preserve">following roles in </w:t>
      </w:r>
      <w:r w:rsidR="00947F13">
        <w:rPr>
          <w:b/>
        </w:rPr>
        <w:t>m</w:t>
      </w:r>
      <w:r w:rsidR="00F250DE">
        <w:rPr>
          <w:b/>
        </w:rPr>
        <w:t>edical-</w:t>
      </w:r>
      <w:r w:rsidR="00947F13">
        <w:rPr>
          <w:b/>
        </w:rPr>
        <w:t>l</w:t>
      </w:r>
      <w:r w:rsidR="00F250DE">
        <w:rPr>
          <w:b/>
        </w:rPr>
        <w:t xml:space="preserve">egal </w:t>
      </w:r>
      <w:r w:rsidR="00947F13">
        <w:rPr>
          <w:b/>
        </w:rPr>
        <w:t>p</w:t>
      </w:r>
      <w:r w:rsidR="00F250DE">
        <w:rPr>
          <w:b/>
        </w:rPr>
        <w:t>artnerships</w:t>
      </w:r>
      <w:r w:rsidR="00D71772">
        <w:rPr>
          <w:b/>
        </w:rPr>
        <w:t xml:space="preserve"> EXCEPT</w:t>
      </w:r>
      <w:r w:rsidR="00F250DE">
        <w:rPr>
          <w:b/>
        </w:rPr>
        <w:t>:</w:t>
      </w:r>
    </w:p>
    <w:p w14:paraId="008359C5" w14:textId="77777777" w:rsidR="00F250DE" w:rsidRPr="00F250DE" w:rsidRDefault="00F250DE" w:rsidP="00F250DE">
      <w:r w:rsidRPr="00F250DE">
        <w:t xml:space="preserve">A. </w:t>
      </w:r>
      <w:r>
        <w:t xml:space="preserve"> </w:t>
      </w:r>
      <w:r w:rsidRPr="00F250DE">
        <w:t>Following up on referrals to the legal side of the partnership</w:t>
      </w:r>
    </w:p>
    <w:p w14:paraId="4A177A30" w14:textId="77777777" w:rsidR="00F250DE" w:rsidRPr="00F250DE" w:rsidRDefault="00F250DE" w:rsidP="00F250DE">
      <w:r w:rsidRPr="00F250DE">
        <w:t xml:space="preserve">B. </w:t>
      </w:r>
      <w:r>
        <w:t xml:space="preserve"> </w:t>
      </w:r>
      <w:r w:rsidRPr="00F250DE">
        <w:t>Providing resources or guidance for</w:t>
      </w:r>
      <w:r w:rsidR="00D71772">
        <w:t xml:space="preserve"> patients </w:t>
      </w:r>
      <w:r w:rsidRPr="00F250DE">
        <w:t>before</w:t>
      </w:r>
      <w:r w:rsidR="00D71772">
        <w:t xml:space="preserve"> issues become emergencies</w:t>
      </w:r>
    </w:p>
    <w:p w14:paraId="01B74FF2" w14:textId="77777777" w:rsidR="00F250DE" w:rsidRPr="00F250DE" w:rsidRDefault="00F250DE" w:rsidP="00F250DE">
      <w:r w:rsidRPr="00F250DE">
        <w:t xml:space="preserve">C. </w:t>
      </w:r>
      <w:r>
        <w:t xml:space="preserve"> </w:t>
      </w:r>
      <w:r w:rsidRPr="00F250DE">
        <w:t>Writing letters</w:t>
      </w:r>
    </w:p>
    <w:p w14:paraId="7082A0F2" w14:textId="77777777" w:rsidR="00F250DE" w:rsidRPr="00F250DE" w:rsidRDefault="00F250DE" w:rsidP="00F250DE">
      <w:r w:rsidRPr="00F250DE">
        <w:t xml:space="preserve">D. </w:t>
      </w:r>
      <w:r>
        <w:t xml:space="preserve"> </w:t>
      </w:r>
      <w:r w:rsidRPr="00F250DE">
        <w:t>Giving legal advice</w:t>
      </w:r>
    </w:p>
    <w:p w14:paraId="5E65604C" w14:textId="77777777" w:rsidR="00F250DE" w:rsidRDefault="00F250DE" w:rsidP="00F250DE">
      <w:pPr>
        <w:rPr>
          <w:b/>
        </w:rPr>
      </w:pPr>
    </w:p>
    <w:p w14:paraId="559D0C51" w14:textId="77777777" w:rsidR="00F250DE" w:rsidRDefault="00F250DE" w:rsidP="00F250DE">
      <w:pPr>
        <w:rPr>
          <w:b/>
        </w:rPr>
      </w:pPr>
    </w:p>
    <w:p w14:paraId="04EE7392" w14:textId="50383931" w:rsidR="00F250DE" w:rsidRDefault="00F778F0" w:rsidP="00F250DE">
      <w:pPr>
        <w:rPr>
          <w:b/>
        </w:rPr>
      </w:pPr>
      <w:r>
        <w:rPr>
          <w:b/>
        </w:rPr>
        <w:t>3</w:t>
      </w:r>
      <w:r w:rsidR="00F250DE">
        <w:rPr>
          <w:b/>
        </w:rPr>
        <w:t xml:space="preserve">. If your organization is not part of a </w:t>
      </w:r>
      <w:r w:rsidR="00947F13">
        <w:rPr>
          <w:b/>
        </w:rPr>
        <w:t>m</w:t>
      </w:r>
      <w:r w:rsidR="00F250DE">
        <w:rPr>
          <w:b/>
        </w:rPr>
        <w:t>edical-</w:t>
      </w:r>
      <w:r w:rsidR="00947F13">
        <w:rPr>
          <w:b/>
        </w:rPr>
        <w:t>l</w:t>
      </w:r>
      <w:r w:rsidR="00F250DE">
        <w:rPr>
          <w:b/>
        </w:rPr>
        <w:t xml:space="preserve">egal </w:t>
      </w:r>
      <w:r w:rsidR="00947F13">
        <w:rPr>
          <w:b/>
        </w:rPr>
        <w:t>p</w:t>
      </w:r>
      <w:r w:rsidR="00F250DE">
        <w:rPr>
          <w:b/>
        </w:rPr>
        <w:t>artnership you can:</w:t>
      </w:r>
    </w:p>
    <w:p w14:paraId="4AD449FB" w14:textId="77777777" w:rsidR="00F250DE" w:rsidRPr="00F250DE" w:rsidRDefault="00F250DE" w:rsidP="00F250DE">
      <w:r w:rsidRPr="00F250DE">
        <w:t xml:space="preserve">A. </w:t>
      </w:r>
      <w:r>
        <w:t xml:space="preserve"> </w:t>
      </w:r>
      <w:r w:rsidRPr="00F250DE">
        <w:t>Look for legal services providers in your area that may be able to help patients with common issues</w:t>
      </w:r>
    </w:p>
    <w:p w14:paraId="4D2706E3" w14:textId="77777777" w:rsidR="00F250DE" w:rsidRPr="00F250DE" w:rsidRDefault="00F250DE" w:rsidP="00F250DE">
      <w:r w:rsidRPr="00F250DE">
        <w:t xml:space="preserve">B. </w:t>
      </w:r>
      <w:r>
        <w:t xml:space="preserve"> </w:t>
      </w:r>
      <w:r w:rsidRPr="00F250DE">
        <w:t>Look for social services providers in your area that may be able to help patients with common issues</w:t>
      </w:r>
    </w:p>
    <w:p w14:paraId="6D401119" w14:textId="77777777" w:rsidR="00F250DE" w:rsidRDefault="00F250DE" w:rsidP="00F250DE">
      <w:r w:rsidRPr="00F250DE">
        <w:t xml:space="preserve">C. </w:t>
      </w:r>
      <w:r>
        <w:t xml:space="preserve"> </w:t>
      </w:r>
      <w:r w:rsidRPr="00F250DE">
        <w:t>Contact the National Center for Medical-Legal Partnerships for assistance with beginning a MLP</w:t>
      </w:r>
    </w:p>
    <w:p w14:paraId="4DDCD5BB" w14:textId="77777777" w:rsidR="00D71772" w:rsidRDefault="00F250DE" w:rsidP="00F250DE">
      <w:pPr>
        <w:rPr>
          <w:b/>
        </w:rPr>
      </w:pPr>
      <w:r w:rsidRPr="00F22C04">
        <w:t>D.  All of the above</w:t>
      </w:r>
    </w:p>
    <w:p w14:paraId="1C1467C7" w14:textId="77777777" w:rsidR="00F250DE" w:rsidRDefault="00F250DE" w:rsidP="00F250DE">
      <w:pPr>
        <w:rPr>
          <w:b/>
        </w:rPr>
      </w:pPr>
    </w:p>
    <w:p w14:paraId="55DDFBA2" w14:textId="620C3C24" w:rsidR="00D71772" w:rsidRDefault="00F778F0" w:rsidP="00F250DE">
      <w:pPr>
        <w:rPr>
          <w:b/>
        </w:rPr>
      </w:pPr>
      <w:r>
        <w:rPr>
          <w:b/>
        </w:rPr>
        <w:t>4</w:t>
      </w:r>
      <w:r w:rsidR="00F250DE">
        <w:rPr>
          <w:b/>
        </w:rPr>
        <w:t>.</w:t>
      </w:r>
      <w:r w:rsidR="00D71772">
        <w:rPr>
          <w:b/>
        </w:rPr>
        <w:t xml:space="preserve"> Which of the following is an appropriate definition for </w:t>
      </w:r>
      <w:r w:rsidR="00F250DE" w:rsidRPr="00F250DE">
        <w:rPr>
          <w:b/>
        </w:rPr>
        <w:t>Social Determinants of Health</w:t>
      </w:r>
      <w:r w:rsidR="00D71772">
        <w:rPr>
          <w:b/>
        </w:rPr>
        <w:t>?</w:t>
      </w:r>
    </w:p>
    <w:p w14:paraId="400B547C" w14:textId="77777777" w:rsidR="00D71772" w:rsidRPr="00F22C04" w:rsidRDefault="004E59E1" w:rsidP="00F250DE">
      <w:r w:rsidRPr="00F22C04">
        <w:t>A. How having an active social life improves health</w:t>
      </w:r>
    </w:p>
    <w:p w14:paraId="0DB502B3" w14:textId="77777777" w:rsidR="00D71772" w:rsidRPr="00F22C04" w:rsidRDefault="004E59E1" w:rsidP="00F250DE">
      <w:r w:rsidRPr="00F22C04">
        <w:lastRenderedPageBreak/>
        <w:t>B. The impact of social media on health</w:t>
      </w:r>
    </w:p>
    <w:p w14:paraId="743544D9" w14:textId="4853F3EB" w:rsidR="00F250DE" w:rsidRPr="00F22C04" w:rsidRDefault="004E59E1" w:rsidP="00F250DE">
      <w:r w:rsidRPr="00F22C04">
        <w:t xml:space="preserve">C. How the environments in which we live, </w:t>
      </w:r>
      <w:r w:rsidR="00F778F0">
        <w:t>work, and play shape our health</w:t>
      </w:r>
    </w:p>
    <w:p w14:paraId="3A9F1F09" w14:textId="6BD1A915" w:rsidR="00D71772" w:rsidRPr="00D71772" w:rsidRDefault="00D71772" w:rsidP="00F250DE">
      <w:r w:rsidRPr="00D71772">
        <w:t>D.</w:t>
      </w:r>
      <w:r>
        <w:t xml:space="preserve"> How an individual’s genetic </w:t>
      </w:r>
      <w:r w:rsidR="00F778F0">
        <w:t xml:space="preserve">makeup </w:t>
      </w:r>
      <w:r>
        <w:t>affects health</w:t>
      </w:r>
    </w:p>
    <w:p w14:paraId="05766CD2" w14:textId="77777777" w:rsidR="00D71772" w:rsidRDefault="00D71772" w:rsidP="00F250DE"/>
    <w:p w14:paraId="31141B44" w14:textId="77777777" w:rsidR="00850163" w:rsidRDefault="00850163" w:rsidP="00F250DE"/>
    <w:p w14:paraId="6B66D365" w14:textId="0D787F0F" w:rsidR="00850163" w:rsidRDefault="00042EF8" w:rsidP="00F250DE">
      <w:pPr>
        <w:rPr>
          <w:b/>
          <w:bCs/>
        </w:rPr>
      </w:pPr>
      <w:r>
        <w:rPr>
          <w:b/>
          <w:bCs/>
        </w:rPr>
        <w:t xml:space="preserve">5.  </w:t>
      </w:r>
      <w:r w:rsidR="00850163" w:rsidRPr="00850163">
        <w:rPr>
          <w:b/>
          <w:bCs/>
        </w:rPr>
        <w:t xml:space="preserve">Which of the following </w:t>
      </w:r>
      <w:r w:rsidR="00850163" w:rsidRPr="00850163">
        <w:rPr>
          <w:b/>
          <w:bCs/>
          <w:u w:val="single"/>
        </w:rPr>
        <w:t>is</w:t>
      </w:r>
      <w:r w:rsidR="00850163" w:rsidRPr="00850163">
        <w:rPr>
          <w:b/>
          <w:bCs/>
        </w:rPr>
        <w:t xml:space="preserve"> a Social Determinant of Health that </w:t>
      </w:r>
      <w:r w:rsidR="00315B5B">
        <w:rPr>
          <w:b/>
          <w:bCs/>
        </w:rPr>
        <w:t>may affect</w:t>
      </w:r>
      <w:r w:rsidR="00850163" w:rsidRPr="00850163">
        <w:rPr>
          <w:b/>
          <w:bCs/>
        </w:rPr>
        <w:t xml:space="preserve"> a patient’s cancer outcome?</w:t>
      </w:r>
    </w:p>
    <w:p w14:paraId="608EEE12" w14:textId="1904B32D" w:rsidR="007C4AF2" w:rsidRPr="00850163" w:rsidRDefault="00315B5B" w:rsidP="00315B5B">
      <w:r>
        <w:t xml:space="preserve">A. </w:t>
      </w:r>
      <w:r w:rsidR="006D1BEC" w:rsidRPr="00850163">
        <w:t>The patient’s genetic predisposition to breast cancer</w:t>
      </w:r>
    </w:p>
    <w:p w14:paraId="66501E2D" w14:textId="0F0189E8" w:rsidR="007C4AF2" w:rsidRPr="00850163" w:rsidRDefault="00315B5B" w:rsidP="00315B5B">
      <w:r>
        <w:t xml:space="preserve">B. </w:t>
      </w:r>
      <w:r w:rsidR="006D1BEC" w:rsidRPr="00850163">
        <w:t>The patient’s access to public or private transportation</w:t>
      </w:r>
    </w:p>
    <w:p w14:paraId="2AA284EF" w14:textId="36F4A531" w:rsidR="007C4AF2" w:rsidRPr="00850163" w:rsidRDefault="00315B5B" w:rsidP="00315B5B">
      <w:r>
        <w:t xml:space="preserve">C. </w:t>
      </w:r>
      <w:r w:rsidR="006D1BEC" w:rsidRPr="00850163">
        <w:t>The patient’s body’s resistance to the most effective treatment</w:t>
      </w:r>
    </w:p>
    <w:p w14:paraId="37D27D79" w14:textId="4AE41677" w:rsidR="007C4AF2" w:rsidRPr="00850163" w:rsidRDefault="00315B5B" w:rsidP="00315B5B">
      <w:r>
        <w:t xml:space="preserve">D. </w:t>
      </w:r>
      <w:r w:rsidR="006D1BEC" w:rsidRPr="00850163">
        <w:t>The patient’s body’s response to drug side effects from chemotherapy</w:t>
      </w:r>
    </w:p>
    <w:p w14:paraId="505FA90C" w14:textId="77777777" w:rsidR="00315B5B" w:rsidRDefault="00315B5B" w:rsidP="00F250DE"/>
    <w:p w14:paraId="0DE09102" w14:textId="77777777" w:rsidR="00D71772" w:rsidRDefault="00D71772" w:rsidP="00F250DE"/>
    <w:p w14:paraId="7B27ADCC" w14:textId="77777777" w:rsidR="00F250DE" w:rsidRDefault="00F250DE" w:rsidP="00F250DE"/>
    <w:p w14:paraId="3C437487" w14:textId="531B25DE" w:rsidR="00F250DE" w:rsidRDefault="00042EF8" w:rsidP="00F250DE">
      <w:pPr>
        <w:rPr>
          <w:b/>
        </w:rPr>
      </w:pPr>
      <w:r>
        <w:rPr>
          <w:b/>
        </w:rPr>
        <w:t>6</w:t>
      </w:r>
      <w:r w:rsidR="00F250DE">
        <w:rPr>
          <w:b/>
        </w:rPr>
        <w:t xml:space="preserve">. Dr. Barry Zuckerman—the originator of the </w:t>
      </w:r>
      <w:r w:rsidR="00947F13">
        <w:rPr>
          <w:b/>
        </w:rPr>
        <w:t>m</w:t>
      </w:r>
      <w:r w:rsidR="00F250DE">
        <w:rPr>
          <w:b/>
        </w:rPr>
        <w:t>edical-</w:t>
      </w:r>
      <w:r w:rsidR="00947F13">
        <w:rPr>
          <w:b/>
        </w:rPr>
        <w:t>l</w:t>
      </w:r>
      <w:r w:rsidR="00F250DE">
        <w:rPr>
          <w:b/>
        </w:rPr>
        <w:t xml:space="preserve">egal </w:t>
      </w:r>
      <w:r w:rsidR="00947F13">
        <w:rPr>
          <w:b/>
        </w:rPr>
        <w:t>p</w:t>
      </w:r>
      <w:r w:rsidR="00F250DE">
        <w:rPr>
          <w:b/>
        </w:rPr>
        <w:t>artner</w:t>
      </w:r>
      <w:r w:rsidR="00947F13">
        <w:rPr>
          <w:b/>
        </w:rPr>
        <w:t xml:space="preserve">ship </w:t>
      </w:r>
      <w:r w:rsidR="00F250DE">
        <w:rPr>
          <w:b/>
        </w:rPr>
        <w:t>idea</w:t>
      </w:r>
      <w:r w:rsidR="003A2AF5">
        <w:rPr>
          <w:b/>
        </w:rPr>
        <w:t>—</w:t>
      </w:r>
      <w:r w:rsidR="00F250DE">
        <w:rPr>
          <w:b/>
        </w:rPr>
        <w:t xml:space="preserve">decided to add a lawyer to </w:t>
      </w:r>
      <w:r w:rsidR="00947F13">
        <w:rPr>
          <w:b/>
        </w:rPr>
        <w:t xml:space="preserve">his patient’s </w:t>
      </w:r>
      <w:r w:rsidR="00F250DE">
        <w:rPr>
          <w:b/>
        </w:rPr>
        <w:t>treatment team after noting that:</w:t>
      </w:r>
    </w:p>
    <w:p w14:paraId="02DA3DFB" w14:textId="77777777" w:rsidR="00F250DE" w:rsidRDefault="00F250DE" w:rsidP="00F250DE">
      <w:r>
        <w:t>A.</w:t>
      </w:r>
      <w:r w:rsidR="00D71772">
        <w:t xml:space="preserve"> Many of his patients experienced profound asthma exacerbations during the summer and remissions during the winter</w:t>
      </w:r>
    </w:p>
    <w:p w14:paraId="09887EFC" w14:textId="77777777" w:rsidR="0061083C" w:rsidRDefault="0061083C" w:rsidP="00F250DE">
      <w:r>
        <w:t xml:space="preserve">B.  </w:t>
      </w:r>
      <w:r w:rsidR="00D71772">
        <w:t>A</w:t>
      </w:r>
      <w:r>
        <w:t xml:space="preserve"> defect in his patient’s asthma inhaler caused it to </w:t>
      </w:r>
      <w:r w:rsidR="003A2AF5">
        <w:t>malfunction</w:t>
      </w:r>
      <w:r w:rsidR="00D71772">
        <w:t>, and he hoped to pursue legal action against the manufacturer</w:t>
      </w:r>
    </w:p>
    <w:p w14:paraId="547C30E3" w14:textId="77777777" w:rsidR="003A2AF5" w:rsidRDefault="003A2AF5" w:rsidP="00F250DE">
      <w:r>
        <w:t>C.  The patient’s caregiver refused to seek treatment for his patient’s asthma, despite obvious signs that the child needed medical attention</w:t>
      </w:r>
    </w:p>
    <w:p w14:paraId="3B6C4CCC" w14:textId="77777777" w:rsidR="003A2AF5" w:rsidRDefault="004E59E1" w:rsidP="00F250DE">
      <w:pPr>
        <w:rPr>
          <w:b/>
        </w:rPr>
      </w:pPr>
      <w:r w:rsidRPr="00F22C04">
        <w:t xml:space="preserve">D.  He could treat his patient’s asthma in the hospital, however, the child’s asthma flared up when the child returned home to substandard housing conditions </w:t>
      </w:r>
    </w:p>
    <w:p w14:paraId="44CAFE95" w14:textId="77777777" w:rsidR="00D71772" w:rsidRDefault="00D71772" w:rsidP="00F250DE">
      <w:pPr>
        <w:rPr>
          <w:b/>
        </w:rPr>
      </w:pPr>
    </w:p>
    <w:p w14:paraId="542E26F2" w14:textId="77777777" w:rsidR="006D1BEC" w:rsidRDefault="006D1BEC" w:rsidP="00F250DE"/>
    <w:p w14:paraId="09990468" w14:textId="47FF8ECB" w:rsidR="006D1BEC" w:rsidRDefault="00042EF8" w:rsidP="00F250DE">
      <w:pPr>
        <w:rPr>
          <w:b/>
          <w:bCs/>
        </w:rPr>
      </w:pPr>
      <w:r>
        <w:rPr>
          <w:b/>
          <w:bCs/>
        </w:rPr>
        <w:t xml:space="preserve">7.  </w:t>
      </w:r>
      <w:r w:rsidR="006D1BEC" w:rsidRPr="006D1BEC">
        <w:rPr>
          <w:b/>
          <w:bCs/>
        </w:rPr>
        <w:t xml:space="preserve">Which of these is </w:t>
      </w:r>
      <w:r w:rsidR="006D1BEC" w:rsidRPr="006D1BEC">
        <w:rPr>
          <w:b/>
          <w:bCs/>
          <w:u w:val="single"/>
        </w:rPr>
        <w:t>not</w:t>
      </w:r>
      <w:r w:rsidR="00315B5B">
        <w:rPr>
          <w:b/>
          <w:bCs/>
        </w:rPr>
        <w:t xml:space="preserve"> a core element of Medical-Legal </w:t>
      </w:r>
      <w:r w:rsidR="006D1BEC" w:rsidRPr="006D1BEC">
        <w:rPr>
          <w:b/>
          <w:bCs/>
        </w:rPr>
        <w:t>P</w:t>
      </w:r>
      <w:r w:rsidR="00315B5B">
        <w:rPr>
          <w:b/>
          <w:bCs/>
        </w:rPr>
        <w:t>artnerships</w:t>
      </w:r>
      <w:r w:rsidR="006D1BEC" w:rsidRPr="006D1BEC">
        <w:rPr>
          <w:b/>
          <w:bCs/>
        </w:rPr>
        <w:t>?</w:t>
      </w:r>
    </w:p>
    <w:p w14:paraId="7F3F6900" w14:textId="6293C4A2" w:rsidR="007C4AF2" w:rsidRPr="006D1BEC" w:rsidRDefault="00315B5B" w:rsidP="00315B5B">
      <w:r>
        <w:t xml:space="preserve">A. </w:t>
      </w:r>
      <w:r w:rsidR="006D1BEC" w:rsidRPr="006D1BEC">
        <w:t>“Lawyer in Residence”</w:t>
      </w:r>
    </w:p>
    <w:p w14:paraId="3EAC2474" w14:textId="44557B30" w:rsidR="007C4AF2" w:rsidRPr="006D1BEC" w:rsidRDefault="00315B5B" w:rsidP="00315B5B">
      <w:r>
        <w:t xml:space="preserve">B. </w:t>
      </w:r>
      <w:r w:rsidR="006D1BEC" w:rsidRPr="006D1BEC">
        <w:t>Information Sharing</w:t>
      </w:r>
    </w:p>
    <w:p w14:paraId="6CFF4EEE" w14:textId="19337DCC" w:rsidR="007C4AF2" w:rsidRPr="006D1BEC" w:rsidRDefault="00315B5B" w:rsidP="00315B5B">
      <w:r>
        <w:t xml:space="preserve">C. </w:t>
      </w:r>
      <w:r w:rsidR="006D1BEC" w:rsidRPr="006D1BEC">
        <w:t>Lawyer Provided Training</w:t>
      </w:r>
    </w:p>
    <w:p w14:paraId="1983E3AB" w14:textId="70C62186" w:rsidR="007C4AF2" w:rsidRPr="006D1BEC" w:rsidRDefault="00315B5B" w:rsidP="00315B5B">
      <w:r>
        <w:t xml:space="preserve">D. </w:t>
      </w:r>
      <w:r w:rsidR="006D1BEC" w:rsidRPr="006D1BEC">
        <w:t>Policy advocacy</w:t>
      </w:r>
    </w:p>
    <w:p w14:paraId="2EBEA384" w14:textId="77777777" w:rsidR="00315B5B" w:rsidRDefault="00315B5B" w:rsidP="00F250DE"/>
    <w:p w14:paraId="21601201" w14:textId="77777777" w:rsidR="00D71772" w:rsidRPr="00F22C04" w:rsidRDefault="00D71772" w:rsidP="00F250DE">
      <w:pPr>
        <w:rPr>
          <w:b/>
        </w:rPr>
      </w:pPr>
    </w:p>
    <w:p w14:paraId="7D9F67F5" w14:textId="727866E8" w:rsidR="00D71772" w:rsidRDefault="00042EF8" w:rsidP="00F250DE">
      <w:pPr>
        <w:rPr>
          <w:b/>
        </w:rPr>
      </w:pPr>
      <w:r>
        <w:rPr>
          <w:b/>
        </w:rPr>
        <w:t>8</w:t>
      </w:r>
      <w:r w:rsidR="00947F13">
        <w:rPr>
          <w:b/>
        </w:rPr>
        <w:t>.  A m</w:t>
      </w:r>
      <w:r w:rsidR="003A2AF5">
        <w:rPr>
          <w:b/>
        </w:rPr>
        <w:t>edical-</w:t>
      </w:r>
      <w:r w:rsidR="00947F13">
        <w:rPr>
          <w:b/>
        </w:rPr>
        <w:t>l</w:t>
      </w:r>
      <w:r w:rsidR="003A2AF5">
        <w:rPr>
          <w:b/>
        </w:rPr>
        <w:t xml:space="preserve">egal </w:t>
      </w:r>
      <w:r w:rsidR="00947F13">
        <w:rPr>
          <w:b/>
        </w:rPr>
        <w:t>p</w:t>
      </w:r>
      <w:r w:rsidR="003A2AF5">
        <w:rPr>
          <w:b/>
        </w:rPr>
        <w:t>artnership</w:t>
      </w:r>
      <w:r w:rsidR="00947F13">
        <w:rPr>
          <w:b/>
        </w:rPr>
        <w:t xml:space="preserve">’s formal agreement—the agreement between the medical and legal sides of the partnership—typically </w:t>
      </w:r>
      <w:r w:rsidR="003A2AF5">
        <w:rPr>
          <w:b/>
        </w:rPr>
        <w:t>address</w:t>
      </w:r>
      <w:r w:rsidR="00947F13">
        <w:rPr>
          <w:b/>
        </w:rPr>
        <w:t>es</w:t>
      </w:r>
      <w:r w:rsidR="003A2AF5">
        <w:rPr>
          <w:b/>
        </w:rPr>
        <w:t xml:space="preserve"> information sharing to </w:t>
      </w:r>
      <w:r w:rsidR="00DF7347">
        <w:rPr>
          <w:b/>
        </w:rPr>
        <w:t xml:space="preserve">protect </w:t>
      </w:r>
      <w:r w:rsidR="003A2AF5">
        <w:rPr>
          <w:b/>
        </w:rPr>
        <w:t>patient’s privacy</w:t>
      </w:r>
      <w:r w:rsidR="00D71772">
        <w:rPr>
          <w:b/>
        </w:rPr>
        <w:t>. Which of the following is critical to include in such an agreement?</w:t>
      </w:r>
    </w:p>
    <w:p w14:paraId="676419AA" w14:textId="77777777" w:rsidR="00D71772" w:rsidRPr="00F22C04" w:rsidRDefault="00D71772" w:rsidP="00F250DE">
      <w:r w:rsidRPr="00F22C04">
        <w:t>A.</w:t>
      </w:r>
      <w:r w:rsidR="00E607E7" w:rsidRPr="00F22C04">
        <w:t xml:space="preserve"> The Bill of Rights</w:t>
      </w:r>
    </w:p>
    <w:p w14:paraId="06396BBF" w14:textId="77777777" w:rsidR="00D71772" w:rsidRPr="00F22C04" w:rsidRDefault="00D71772" w:rsidP="00F250DE">
      <w:r w:rsidRPr="00F22C04">
        <w:t>B.</w:t>
      </w:r>
      <w:r w:rsidR="00E607E7" w:rsidRPr="00F22C04">
        <w:t xml:space="preserve"> The Right to Financial Privacy Act of 1978</w:t>
      </w:r>
    </w:p>
    <w:p w14:paraId="63E741D2" w14:textId="77777777" w:rsidR="00E607E7" w:rsidRPr="00F22C04" w:rsidRDefault="00D71772" w:rsidP="00F250DE">
      <w:r w:rsidRPr="00F22C04">
        <w:t>C. The</w:t>
      </w:r>
      <w:r w:rsidR="003A2AF5" w:rsidRPr="00F22C04">
        <w:t xml:space="preserve"> </w:t>
      </w:r>
      <w:r w:rsidR="009975F2" w:rsidRPr="00F22C04">
        <w:t>Health Insurance Portability and Accountability Act (HIPAA)</w:t>
      </w:r>
    </w:p>
    <w:p w14:paraId="39D50169" w14:textId="77777777" w:rsidR="00E607E7" w:rsidRPr="00F22C04" w:rsidRDefault="00E607E7" w:rsidP="00F250DE">
      <w:r w:rsidRPr="00F22C04">
        <w:t xml:space="preserve">D. The E-Government </w:t>
      </w:r>
      <w:r w:rsidR="00F22C04">
        <w:t>A</w:t>
      </w:r>
      <w:r w:rsidRPr="00F22C04">
        <w:t>ct of 2002</w:t>
      </w:r>
    </w:p>
    <w:p w14:paraId="3BA3F71B" w14:textId="77777777" w:rsidR="00E607E7" w:rsidRPr="00F22C04" w:rsidRDefault="00E607E7" w:rsidP="00F250DE"/>
    <w:p w14:paraId="614F15AC" w14:textId="77777777" w:rsidR="003A2AF5" w:rsidRDefault="003A2AF5" w:rsidP="00F250DE">
      <w:pPr>
        <w:rPr>
          <w:b/>
        </w:rPr>
      </w:pPr>
    </w:p>
    <w:p w14:paraId="5AAE812B" w14:textId="6F7528B1" w:rsidR="00F778F0" w:rsidRDefault="00042EF8" w:rsidP="00F250DE">
      <w:pPr>
        <w:rPr>
          <w:b/>
        </w:rPr>
      </w:pPr>
      <w:r>
        <w:rPr>
          <w:b/>
        </w:rPr>
        <w:t>9</w:t>
      </w:r>
      <w:r w:rsidR="00F778F0">
        <w:rPr>
          <w:b/>
        </w:rPr>
        <w:t xml:space="preserve">. Pharmacists are an asset to the medical-legal partnership team because they:  </w:t>
      </w:r>
    </w:p>
    <w:p w14:paraId="1DF526F0" w14:textId="019640E1" w:rsidR="00F778F0" w:rsidRDefault="00F778F0" w:rsidP="00F250DE">
      <w:r>
        <w:t>A. Have specialized knowledge in preferred or restricted formularies</w:t>
      </w:r>
      <w:r w:rsidR="00D66176">
        <w:t xml:space="preserve">, adverse drug reactions, etc. </w:t>
      </w:r>
      <w:r>
        <w:t xml:space="preserve"> </w:t>
      </w:r>
      <w:proofErr w:type="gramStart"/>
      <w:r>
        <w:t>and</w:t>
      </w:r>
      <w:proofErr w:type="gramEnd"/>
      <w:r>
        <w:t xml:space="preserve"> can answer questions</w:t>
      </w:r>
    </w:p>
    <w:p w14:paraId="1689AA87" w14:textId="515F5B2E" w:rsidR="00F778F0" w:rsidRDefault="00F778F0" w:rsidP="00F250DE">
      <w:r>
        <w:t xml:space="preserve">B. Can </w:t>
      </w:r>
      <w:r w:rsidR="00D66176">
        <w:t>identify areas where legal advocacy is needed to change health insurers’ policies</w:t>
      </w:r>
    </w:p>
    <w:p w14:paraId="082B4024" w14:textId="244366B8" w:rsidR="00F778F0" w:rsidRDefault="00F778F0" w:rsidP="00F250DE">
      <w:r>
        <w:t xml:space="preserve">C. Excel at following up with patients, which can be helpful once a patient is referred to the legal side of the partnership </w:t>
      </w:r>
    </w:p>
    <w:p w14:paraId="03BA7C68" w14:textId="03F47523" w:rsidR="00F778F0" w:rsidRDefault="00F778F0" w:rsidP="00F250DE">
      <w:r>
        <w:t>D. All of the above</w:t>
      </w:r>
    </w:p>
    <w:p w14:paraId="48F89838" w14:textId="77777777" w:rsidR="00F778F0" w:rsidRPr="00F778F0" w:rsidRDefault="00F778F0" w:rsidP="00F250DE"/>
    <w:p w14:paraId="7208A8B4" w14:textId="77777777" w:rsidR="006D1BEC" w:rsidRDefault="006D1BEC" w:rsidP="00D66176"/>
    <w:p w14:paraId="6B393952" w14:textId="7CA707FB" w:rsidR="006D1BEC" w:rsidRDefault="00042EF8" w:rsidP="00D66176">
      <w:pPr>
        <w:rPr>
          <w:b/>
          <w:bCs/>
        </w:rPr>
      </w:pPr>
      <w:r>
        <w:rPr>
          <w:b/>
          <w:bCs/>
        </w:rPr>
        <w:t xml:space="preserve">10.  </w:t>
      </w:r>
      <w:r w:rsidR="006D1BEC" w:rsidRPr="006D1BEC">
        <w:rPr>
          <w:b/>
          <w:bCs/>
        </w:rPr>
        <w:t xml:space="preserve">You are a pharmacist who works with elder, low-income patients.  A patient comes to the window and says that Medicare is refusing to pay for his dental surgery, even though it was medically necessary.  Your organization is </w:t>
      </w:r>
      <w:r w:rsidR="006D1BEC" w:rsidRPr="006D1BEC">
        <w:rPr>
          <w:b/>
          <w:bCs/>
          <w:u w:val="single"/>
        </w:rPr>
        <w:t>not</w:t>
      </w:r>
      <w:r w:rsidR="006D1BEC" w:rsidRPr="006D1BEC">
        <w:rPr>
          <w:b/>
          <w:bCs/>
        </w:rPr>
        <w:t xml:space="preserve"> part of an MLP.  To best assist him you could:</w:t>
      </w:r>
    </w:p>
    <w:p w14:paraId="2EE4AAB9" w14:textId="60D99E71" w:rsidR="007C4AF2" w:rsidRPr="006D1BEC" w:rsidRDefault="00315B5B" w:rsidP="00315B5B">
      <w:r>
        <w:t xml:space="preserve">A. </w:t>
      </w:r>
      <w:r w:rsidR="006D1BEC" w:rsidRPr="006D1BEC">
        <w:t>Say I’m sorry and wish him a good day.</w:t>
      </w:r>
    </w:p>
    <w:p w14:paraId="15763834" w14:textId="50A6CBA0" w:rsidR="007C4AF2" w:rsidRPr="006D1BEC" w:rsidRDefault="00315B5B" w:rsidP="00315B5B">
      <w:r>
        <w:t xml:space="preserve">B. </w:t>
      </w:r>
      <w:r w:rsidR="006D1BEC" w:rsidRPr="006D1BEC">
        <w:t>Give him the website for local food pantries.</w:t>
      </w:r>
    </w:p>
    <w:p w14:paraId="7356D0D2" w14:textId="3F519F22" w:rsidR="007C4AF2" w:rsidRPr="006D1BEC" w:rsidRDefault="00315B5B" w:rsidP="00315B5B">
      <w:r>
        <w:t xml:space="preserve">C. </w:t>
      </w:r>
      <w:r w:rsidR="006D1BEC" w:rsidRPr="006D1BEC">
        <w:t>Give him the contact information for a local legal services organization that works on Medicare issues.</w:t>
      </w:r>
    </w:p>
    <w:p w14:paraId="31FF57BA" w14:textId="1F17ACF0" w:rsidR="009975F2" w:rsidRPr="005A5F3D" w:rsidRDefault="00315B5B" w:rsidP="00F778F0">
      <w:r>
        <w:t xml:space="preserve">D. </w:t>
      </w:r>
      <w:r w:rsidR="006D1BEC" w:rsidRPr="006D1BEC">
        <w:t>Offer to start a collection jar at the pharmacy.</w:t>
      </w:r>
      <w:bookmarkStart w:id="0" w:name="_GoBack"/>
      <w:bookmarkEnd w:id="0"/>
    </w:p>
    <w:sectPr w:rsidR="009975F2" w:rsidRPr="005A5F3D" w:rsidSect="00ED762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0712A"/>
    <w:multiLevelType w:val="hybridMultilevel"/>
    <w:tmpl w:val="26FC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24C7C"/>
    <w:multiLevelType w:val="hybridMultilevel"/>
    <w:tmpl w:val="08E21A1E"/>
    <w:lvl w:ilvl="0" w:tplc="51D619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42BCD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FDE7ED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4A650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C0E7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C44424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50E9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E081F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967AE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F21CF"/>
    <w:multiLevelType w:val="hybridMultilevel"/>
    <w:tmpl w:val="6BE832A6"/>
    <w:lvl w:ilvl="0" w:tplc="564C1C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BCC2C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9A444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C1EA2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DEE9C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9AEE4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1AE13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844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4005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5461B"/>
    <w:multiLevelType w:val="hybridMultilevel"/>
    <w:tmpl w:val="647AFC92"/>
    <w:lvl w:ilvl="0" w:tplc="25DA8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884CE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D8EE8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68B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EF0CDE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E4E5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E10AB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0020B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2682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01810B-2C80-4DBA-9AF5-E8B73E4BD282}"/>
    <w:docVar w:name="dgnword-eventsink" w:val="126976464"/>
    <w:docVar w:name="dgnword-lastRevisionsView" w:val="0"/>
  </w:docVars>
  <w:rsids>
    <w:rsidRoot w:val="00F250DE"/>
    <w:rsid w:val="00026962"/>
    <w:rsid w:val="00042EF8"/>
    <w:rsid w:val="00106DDA"/>
    <w:rsid w:val="002203E2"/>
    <w:rsid w:val="00256BB0"/>
    <w:rsid w:val="00315B5B"/>
    <w:rsid w:val="003A2AF5"/>
    <w:rsid w:val="003C6A57"/>
    <w:rsid w:val="004E59E1"/>
    <w:rsid w:val="005A5F3D"/>
    <w:rsid w:val="005E0AD0"/>
    <w:rsid w:val="0061083C"/>
    <w:rsid w:val="006B3185"/>
    <w:rsid w:val="006D1BEC"/>
    <w:rsid w:val="007C4AF2"/>
    <w:rsid w:val="008340CB"/>
    <w:rsid w:val="00850163"/>
    <w:rsid w:val="0092691A"/>
    <w:rsid w:val="00947F13"/>
    <w:rsid w:val="009628A6"/>
    <w:rsid w:val="00983582"/>
    <w:rsid w:val="009975F2"/>
    <w:rsid w:val="00A6377B"/>
    <w:rsid w:val="00A6694B"/>
    <w:rsid w:val="00B10243"/>
    <w:rsid w:val="00C536FA"/>
    <w:rsid w:val="00C75D8E"/>
    <w:rsid w:val="00D66176"/>
    <w:rsid w:val="00D71772"/>
    <w:rsid w:val="00DF7347"/>
    <w:rsid w:val="00E607E7"/>
    <w:rsid w:val="00ED762C"/>
    <w:rsid w:val="00F22C04"/>
    <w:rsid w:val="00F250DE"/>
    <w:rsid w:val="00F778F0"/>
    <w:rsid w:val="00FC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D06D9"/>
  <w15:docId w15:val="{5AE37413-5DEE-4B75-BAC6-3FD4C69D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D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">
    <w:name w:val="FOOTNOTE"/>
    <w:basedOn w:val="FootnoteText"/>
    <w:next w:val="Normal"/>
    <w:link w:val="FOOTNOTEChar"/>
    <w:autoRedefine/>
    <w:rsid w:val="002203E2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3E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3E2"/>
    <w:rPr>
      <w:rFonts w:ascii="Times New Roman" w:hAnsi="Times New Roman"/>
    </w:rPr>
  </w:style>
  <w:style w:type="character" w:customStyle="1" w:styleId="FOOTNOTEChar">
    <w:name w:val="FOOTNOTE Char"/>
    <w:basedOn w:val="FootnoteTextChar"/>
    <w:link w:val="FOOTNOTE"/>
    <w:rsid w:val="002203E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25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2AF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A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AF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A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AF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F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778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12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2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109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94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963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0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79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8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30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2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4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User</dc:creator>
  <cp:lastModifiedBy>Nault, Joanne</cp:lastModifiedBy>
  <cp:revision>3</cp:revision>
  <dcterms:created xsi:type="dcterms:W3CDTF">2019-01-14T14:16:00Z</dcterms:created>
  <dcterms:modified xsi:type="dcterms:W3CDTF">2019-01-14T14:17:00Z</dcterms:modified>
</cp:coreProperties>
</file>