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7C19" w14:textId="544E32AB" w:rsidR="00361387" w:rsidRPr="00CE710D" w:rsidRDefault="00361387" w:rsidP="00B54AC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CE710D">
        <w:rPr>
          <w:rFonts w:asciiTheme="minorHAnsi" w:hAnsiTheme="minorHAnsi" w:cstheme="minorHAnsi"/>
          <w:sz w:val="22"/>
          <w:szCs w:val="22"/>
          <w:u w:val="single"/>
        </w:rPr>
        <w:t>ASSESSMENT</w:t>
      </w:r>
      <w:r w:rsidR="00F41283">
        <w:rPr>
          <w:rFonts w:asciiTheme="minorHAnsi" w:hAnsiTheme="minorHAnsi" w:cstheme="minorHAnsi"/>
          <w:sz w:val="22"/>
          <w:szCs w:val="22"/>
          <w:u w:val="single"/>
        </w:rPr>
        <w:t xml:space="preserve">-Law: When is a Medication Not a </w:t>
      </w:r>
      <w:proofErr w:type="gramStart"/>
      <w:r w:rsidR="00F41283">
        <w:rPr>
          <w:rFonts w:asciiTheme="minorHAnsi" w:hAnsiTheme="minorHAnsi" w:cstheme="minorHAnsi"/>
          <w:sz w:val="22"/>
          <w:szCs w:val="22"/>
          <w:u w:val="single"/>
        </w:rPr>
        <w:t>Drug</w:t>
      </w:r>
      <w:proofErr w:type="gramEnd"/>
    </w:p>
    <w:p w14:paraId="09807616" w14:textId="62EE7F88" w:rsidR="00361387" w:rsidRDefault="00361387" w:rsidP="00B54AC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29F73D2" w14:textId="276AC649" w:rsidR="004C2298" w:rsidRDefault="00681ED3" w:rsidP="00FE06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The </w:t>
      </w:r>
      <w:r w:rsidR="007A0A2C">
        <w:rPr>
          <w:rFonts w:asciiTheme="minorHAnsi" w:hAnsiTheme="minorHAnsi" w:cstheme="minorHAnsi"/>
          <w:sz w:val="22"/>
          <w:szCs w:val="22"/>
        </w:rPr>
        <w:t>term t</w:t>
      </w:r>
      <w:r w:rsidR="003E3DF0">
        <w:rPr>
          <w:rFonts w:asciiTheme="minorHAnsi" w:hAnsiTheme="minorHAnsi" w:cstheme="minorHAnsi"/>
          <w:sz w:val="22"/>
          <w:szCs w:val="22"/>
        </w:rPr>
        <w:t>herapeutic claim</w:t>
      </w:r>
      <w:r w:rsidR="0086665A">
        <w:rPr>
          <w:rFonts w:asciiTheme="minorHAnsi" w:hAnsiTheme="minorHAnsi" w:cstheme="minorHAnsi"/>
          <w:sz w:val="22"/>
          <w:szCs w:val="22"/>
        </w:rPr>
        <w:t xml:space="preserve"> refers </w:t>
      </w:r>
      <w:proofErr w:type="gramStart"/>
      <w:r w:rsidR="0086665A">
        <w:rPr>
          <w:rFonts w:asciiTheme="minorHAnsi" w:hAnsiTheme="minorHAnsi" w:cstheme="minorHAnsi"/>
          <w:sz w:val="22"/>
          <w:szCs w:val="22"/>
        </w:rPr>
        <w:t>t</w:t>
      </w:r>
      <w:r w:rsidR="0039576B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39576B">
        <w:rPr>
          <w:rFonts w:asciiTheme="minorHAnsi" w:hAnsiTheme="minorHAnsi" w:cstheme="minorHAnsi"/>
          <w:sz w:val="22"/>
          <w:szCs w:val="22"/>
        </w:rPr>
        <w:t>:</w:t>
      </w:r>
    </w:p>
    <w:p w14:paraId="18C23001" w14:textId="5C82C9A7" w:rsidR="004C2298" w:rsidRDefault="00ED6520" w:rsidP="0049394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DB064B">
        <w:rPr>
          <w:rFonts w:asciiTheme="minorHAnsi" w:hAnsiTheme="minorHAnsi" w:cstheme="minorHAnsi"/>
          <w:sz w:val="22"/>
          <w:szCs w:val="22"/>
        </w:rPr>
        <w:t xml:space="preserve">statement </w:t>
      </w:r>
      <w:r w:rsidR="002D54FB">
        <w:rPr>
          <w:rFonts w:asciiTheme="minorHAnsi" w:hAnsiTheme="minorHAnsi" w:cstheme="minorHAnsi"/>
          <w:sz w:val="22"/>
          <w:szCs w:val="22"/>
        </w:rPr>
        <w:t xml:space="preserve">that a drug </w:t>
      </w:r>
      <w:proofErr w:type="gramStart"/>
      <w:r w:rsidR="00257ADE">
        <w:rPr>
          <w:rFonts w:asciiTheme="minorHAnsi" w:hAnsiTheme="minorHAnsi" w:cstheme="minorHAnsi"/>
          <w:sz w:val="22"/>
          <w:szCs w:val="22"/>
        </w:rPr>
        <w:t>has been approved</w:t>
      </w:r>
      <w:proofErr w:type="gramEnd"/>
      <w:r w:rsidR="00257ADE">
        <w:rPr>
          <w:rFonts w:asciiTheme="minorHAnsi" w:hAnsiTheme="minorHAnsi" w:cstheme="minorHAnsi"/>
          <w:sz w:val="22"/>
          <w:szCs w:val="22"/>
        </w:rPr>
        <w:t xml:space="preserve"> </w:t>
      </w:r>
      <w:r w:rsidR="00823B9B">
        <w:rPr>
          <w:rFonts w:asciiTheme="minorHAnsi" w:hAnsiTheme="minorHAnsi" w:cstheme="minorHAnsi"/>
          <w:sz w:val="22"/>
          <w:szCs w:val="22"/>
        </w:rPr>
        <w:t>to treat a disease</w:t>
      </w:r>
      <w:r w:rsidR="001F0AAD">
        <w:rPr>
          <w:rFonts w:asciiTheme="minorHAnsi" w:hAnsiTheme="minorHAnsi" w:cstheme="minorHAnsi"/>
          <w:sz w:val="22"/>
          <w:szCs w:val="22"/>
        </w:rPr>
        <w:t>.</w:t>
      </w:r>
    </w:p>
    <w:p w14:paraId="74751908" w14:textId="03F925B1" w:rsidR="001F0AAD" w:rsidRDefault="004423C2" w:rsidP="0049394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claim that </w:t>
      </w:r>
      <w:r w:rsidR="00CA0B9C">
        <w:rPr>
          <w:rFonts w:asciiTheme="minorHAnsi" w:hAnsiTheme="minorHAnsi" w:cstheme="minorHAnsi"/>
          <w:sz w:val="22"/>
          <w:szCs w:val="22"/>
        </w:rPr>
        <w:t xml:space="preserve">a </w:t>
      </w:r>
      <w:r w:rsidR="007B7CF9">
        <w:rPr>
          <w:rFonts w:asciiTheme="minorHAnsi" w:hAnsiTheme="minorHAnsi" w:cstheme="minorHAnsi"/>
          <w:sz w:val="22"/>
          <w:szCs w:val="22"/>
        </w:rPr>
        <w:t xml:space="preserve">conventional </w:t>
      </w:r>
      <w:r w:rsidR="00CA0B9C">
        <w:rPr>
          <w:rFonts w:asciiTheme="minorHAnsi" w:hAnsiTheme="minorHAnsi" w:cstheme="minorHAnsi"/>
          <w:sz w:val="22"/>
          <w:szCs w:val="22"/>
        </w:rPr>
        <w:t xml:space="preserve">drug </w:t>
      </w:r>
      <w:proofErr w:type="gramStart"/>
      <w:r w:rsidR="00CA0B9C">
        <w:rPr>
          <w:rFonts w:asciiTheme="minorHAnsi" w:hAnsiTheme="minorHAnsi" w:cstheme="minorHAnsi"/>
          <w:sz w:val="22"/>
          <w:szCs w:val="22"/>
        </w:rPr>
        <w:t xml:space="preserve">may </w:t>
      </w:r>
      <w:r w:rsidR="00F11ED0">
        <w:rPr>
          <w:rFonts w:asciiTheme="minorHAnsi" w:hAnsiTheme="minorHAnsi" w:cstheme="minorHAnsi"/>
          <w:sz w:val="22"/>
          <w:szCs w:val="22"/>
        </w:rPr>
        <w:t>be used</w:t>
      </w:r>
      <w:proofErr w:type="gramEnd"/>
      <w:r w:rsidR="00F11ED0">
        <w:rPr>
          <w:rFonts w:asciiTheme="minorHAnsi" w:hAnsiTheme="minorHAnsi" w:cstheme="minorHAnsi"/>
          <w:sz w:val="22"/>
          <w:szCs w:val="22"/>
        </w:rPr>
        <w:t xml:space="preserve"> to treat a dise</w:t>
      </w:r>
      <w:r w:rsidR="00950F5D">
        <w:rPr>
          <w:rFonts w:asciiTheme="minorHAnsi" w:hAnsiTheme="minorHAnsi" w:cstheme="minorHAnsi"/>
          <w:sz w:val="22"/>
          <w:szCs w:val="22"/>
        </w:rPr>
        <w:t>ase</w:t>
      </w:r>
      <w:r w:rsidR="002B7116">
        <w:rPr>
          <w:rFonts w:asciiTheme="minorHAnsi" w:hAnsiTheme="minorHAnsi" w:cstheme="minorHAnsi"/>
          <w:sz w:val="22"/>
          <w:szCs w:val="22"/>
        </w:rPr>
        <w:t>, but</w:t>
      </w:r>
      <w:r w:rsidR="00134FBF">
        <w:rPr>
          <w:rFonts w:asciiTheme="minorHAnsi" w:hAnsiTheme="minorHAnsi" w:cstheme="minorHAnsi"/>
          <w:sz w:val="22"/>
          <w:szCs w:val="22"/>
        </w:rPr>
        <w:t xml:space="preserve"> </w:t>
      </w:r>
      <w:r w:rsidR="00F94E65">
        <w:rPr>
          <w:rFonts w:asciiTheme="minorHAnsi" w:hAnsiTheme="minorHAnsi" w:cstheme="minorHAnsi"/>
          <w:sz w:val="22"/>
          <w:szCs w:val="22"/>
        </w:rPr>
        <w:t xml:space="preserve">which </w:t>
      </w:r>
      <w:r w:rsidR="00134FBF">
        <w:rPr>
          <w:rFonts w:asciiTheme="minorHAnsi" w:hAnsiTheme="minorHAnsi" w:cstheme="minorHAnsi"/>
          <w:sz w:val="22"/>
          <w:szCs w:val="22"/>
        </w:rPr>
        <w:t>ca</w:t>
      </w:r>
      <w:r w:rsidR="007B7CF9">
        <w:rPr>
          <w:rFonts w:asciiTheme="minorHAnsi" w:hAnsiTheme="minorHAnsi" w:cstheme="minorHAnsi"/>
          <w:sz w:val="22"/>
          <w:szCs w:val="22"/>
        </w:rPr>
        <w:t xml:space="preserve">nnot be asserted by homeopathic products nor by supplements. </w:t>
      </w:r>
      <w:r w:rsidR="00CA0B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DA003" w14:textId="5BA39186" w:rsidR="00F76E98" w:rsidRDefault="00506B44" w:rsidP="0049394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drug indication that is included in the package insert</w:t>
      </w:r>
      <w:r w:rsidR="00311688">
        <w:rPr>
          <w:rFonts w:asciiTheme="minorHAnsi" w:hAnsiTheme="minorHAnsi" w:cstheme="minorHAnsi"/>
          <w:sz w:val="22"/>
          <w:szCs w:val="22"/>
        </w:rPr>
        <w:t>,</w:t>
      </w:r>
      <w:r w:rsidR="006C5DBE">
        <w:rPr>
          <w:rFonts w:asciiTheme="minorHAnsi" w:hAnsiTheme="minorHAnsi" w:cstheme="minorHAnsi"/>
          <w:sz w:val="22"/>
          <w:szCs w:val="22"/>
        </w:rPr>
        <w:t xml:space="preserve"> </w:t>
      </w:r>
      <w:r w:rsidR="00311688">
        <w:rPr>
          <w:rFonts w:asciiTheme="minorHAnsi" w:hAnsiTheme="minorHAnsi" w:cstheme="minorHAnsi"/>
          <w:sz w:val="22"/>
          <w:szCs w:val="22"/>
        </w:rPr>
        <w:t xml:space="preserve">but serves no other </w:t>
      </w:r>
      <w:r w:rsidR="002B3C26">
        <w:rPr>
          <w:rFonts w:asciiTheme="minorHAnsi" w:hAnsiTheme="minorHAnsi" w:cstheme="minorHAnsi"/>
          <w:sz w:val="22"/>
          <w:szCs w:val="22"/>
        </w:rPr>
        <w:t xml:space="preserve">legal </w:t>
      </w:r>
      <w:r w:rsidR="00311688">
        <w:rPr>
          <w:rFonts w:asciiTheme="minorHAnsi" w:hAnsiTheme="minorHAnsi" w:cstheme="minorHAnsi"/>
          <w:sz w:val="22"/>
          <w:szCs w:val="22"/>
        </w:rPr>
        <w:t xml:space="preserve">purpose. </w:t>
      </w:r>
    </w:p>
    <w:p w14:paraId="6B2D4820" w14:textId="3A8107BC" w:rsidR="00A9675B" w:rsidRDefault="00C17143" w:rsidP="0049394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a drug affects the normal </w:t>
      </w:r>
      <w:r w:rsidR="00266192">
        <w:rPr>
          <w:rFonts w:asciiTheme="minorHAnsi" w:hAnsiTheme="minorHAnsi" w:cstheme="minorHAnsi"/>
          <w:sz w:val="22"/>
          <w:szCs w:val="22"/>
        </w:rPr>
        <w:t>functioning of an organ.</w:t>
      </w:r>
    </w:p>
    <w:p w14:paraId="7A875F46" w14:textId="77777777" w:rsidR="00662B93" w:rsidRDefault="00662B93" w:rsidP="00662B9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89F611" w14:textId="3DC2DDDE" w:rsidR="00CB28E7" w:rsidRDefault="00B17A09" w:rsidP="00CB28E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2. </w:t>
      </w:r>
      <w:r w:rsidR="00CB28E7">
        <w:rPr>
          <w:rStyle w:val="normaltextrun"/>
          <w:rFonts w:ascii="Calibri" w:hAnsi="Calibri" w:cs="Calibri"/>
          <w:sz w:val="22"/>
          <w:szCs w:val="22"/>
        </w:rPr>
        <w:t>Which of the following is NOT under the jurisdiction of the FDA?</w:t>
      </w:r>
      <w:r w:rsidR="00CB28E7">
        <w:rPr>
          <w:rStyle w:val="eop"/>
          <w:rFonts w:ascii="Calibri" w:hAnsi="Calibri" w:cs="Calibri"/>
          <w:sz w:val="22"/>
          <w:szCs w:val="22"/>
        </w:rPr>
        <w:t> </w:t>
      </w:r>
    </w:p>
    <w:p w14:paraId="79B1C091" w14:textId="77777777" w:rsidR="00CB28E7" w:rsidRDefault="00CB28E7" w:rsidP="0049394F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Dietary supplements.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356513" w14:textId="77777777" w:rsidR="00CB28E7" w:rsidRDefault="00CB28E7" w:rsidP="0049394F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Tobacco products.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73610C" w14:textId="77777777" w:rsidR="00CB28E7" w:rsidRDefault="00CB28E7" w:rsidP="0049394F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Soaps.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5EC65A" w14:textId="77777777" w:rsidR="00CB28E7" w:rsidRPr="00967056" w:rsidRDefault="00CB28E7" w:rsidP="0049394F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Medical devices.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666053" w14:textId="77777777" w:rsidR="00CB28E7" w:rsidRDefault="00CB28E7" w:rsidP="00B54AC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CEFC092" w14:textId="042CFB3C" w:rsidR="00667EA2" w:rsidRDefault="00B17A09" w:rsidP="00667EA2">
      <w:r>
        <w:t xml:space="preserve">3. </w:t>
      </w:r>
      <w:r w:rsidR="00667EA2">
        <w:t>The Durham Humphrey Amendment to the FDCA:</w:t>
      </w:r>
    </w:p>
    <w:p w14:paraId="44BBA477" w14:textId="77777777" w:rsidR="00667EA2" w:rsidRDefault="00667EA2" w:rsidP="0049394F">
      <w:pPr>
        <w:pStyle w:val="ListParagraph"/>
        <w:numPr>
          <w:ilvl w:val="0"/>
          <w:numId w:val="26"/>
        </w:numPr>
      </w:pPr>
      <w:r>
        <w:t>Authorized the FDA to make the distinction between prescription and OTC drugs.</w:t>
      </w:r>
    </w:p>
    <w:p w14:paraId="6DA133C8" w14:textId="77777777" w:rsidR="00667EA2" w:rsidRDefault="00667EA2" w:rsidP="0049394F">
      <w:pPr>
        <w:pStyle w:val="ListParagraph"/>
        <w:numPr>
          <w:ilvl w:val="0"/>
          <w:numId w:val="26"/>
        </w:numPr>
      </w:pPr>
      <w:r>
        <w:t>Authorized the FDA to make the distinction between conventional (allopathic) and homeopathic drugs.</w:t>
      </w:r>
    </w:p>
    <w:p w14:paraId="5C4C7598" w14:textId="77777777" w:rsidR="00667EA2" w:rsidRDefault="00667EA2" w:rsidP="0049394F">
      <w:pPr>
        <w:pStyle w:val="ListParagraph"/>
        <w:numPr>
          <w:ilvl w:val="0"/>
          <w:numId w:val="26"/>
        </w:numPr>
      </w:pPr>
      <w:r>
        <w:t>Permitted foods to make health claims.</w:t>
      </w:r>
    </w:p>
    <w:p w14:paraId="7C481E75" w14:textId="77777777" w:rsidR="00667EA2" w:rsidRDefault="00667EA2" w:rsidP="0049394F">
      <w:pPr>
        <w:pStyle w:val="ListParagraph"/>
        <w:numPr>
          <w:ilvl w:val="0"/>
          <w:numId w:val="26"/>
        </w:numPr>
      </w:pPr>
      <w:r>
        <w:t xml:space="preserve">Required drugs to demonstrate safety before they </w:t>
      </w:r>
      <w:proofErr w:type="gramStart"/>
      <w:r>
        <w:t>could be marketed</w:t>
      </w:r>
      <w:proofErr w:type="gramEnd"/>
      <w:r>
        <w:t xml:space="preserve">.   </w:t>
      </w:r>
    </w:p>
    <w:p w14:paraId="342E3D3B" w14:textId="77777777" w:rsidR="00667EA2" w:rsidRDefault="00667EA2" w:rsidP="00B54AC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224CEA" w14:textId="46A1A9B6" w:rsidR="00073A68" w:rsidRDefault="00FB011A">
      <w:r>
        <w:t>4.</w:t>
      </w:r>
      <w:r w:rsidR="006D055C">
        <w:t xml:space="preserve"> </w:t>
      </w:r>
      <w:r w:rsidR="00073A68">
        <w:t xml:space="preserve">Homeopathic products </w:t>
      </w:r>
      <w:proofErr w:type="gramStart"/>
      <w:r w:rsidR="00073A68">
        <w:t>are legally considered</w:t>
      </w:r>
      <w:proofErr w:type="gramEnd"/>
      <w:r w:rsidR="00073A68">
        <w:t xml:space="preserve"> d</w:t>
      </w:r>
      <w:r w:rsidR="00525AD2">
        <w:t>r</w:t>
      </w:r>
      <w:r w:rsidR="00073A68">
        <w:t xml:space="preserve">ugs because: </w:t>
      </w:r>
    </w:p>
    <w:p w14:paraId="56D35C95" w14:textId="76EB9443" w:rsidR="00073A68" w:rsidRDefault="00216C6C" w:rsidP="00073A68">
      <w:pPr>
        <w:pStyle w:val="ListParagraph"/>
        <w:numPr>
          <w:ilvl w:val="0"/>
          <w:numId w:val="1"/>
        </w:numPr>
      </w:pPr>
      <w:r>
        <w:t xml:space="preserve">They are listed in an official </w:t>
      </w:r>
      <w:r w:rsidR="00073A68">
        <w:t>Pharmacopeia</w:t>
      </w:r>
    </w:p>
    <w:p w14:paraId="7F9B9A13" w14:textId="4474C1AB" w:rsidR="00073A68" w:rsidRDefault="0050702B" w:rsidP="00073A68">
      <w:pPr>
        <w:pStyle w:val="ListParagraph"/>
        <w:numPr>
          <w:ilvl w:val="0"/>
          <w:numId w:val="1"/>
        </w:numPr>
      </w:pPr>
      <w:r>
        <w:t>They have g</w:t>
      </w:r>
      <w:r w:rsidR="00073A68">
        <w:t xml:space="preserve">one through </w:t>
      </w:r>
      <w:r w:rsidR="00216C6C">
        <w:t xml:space="preserve">the </w:t>
      </w:r>
      <w:r w:rsidR="00073A68">
        <w:t xml:space="preserve">FDA </w:t>
      </w:r>
      <w:r w:rsidR="00216C6C">
        <w:t xml:space="preserve">approval </w:t>
      </w:r>
      <w:r w:rsidR="00073A68">
        <w:t>process.</w:t>
      </w:r>
    </w:p>
    <w:p w14:paraId="2428519F" w14:textId="2D10937A" w:rsidR="00073A68" w:rsidRDefault="006D21E0" w:rsidP="00073A68">
      <w:pPr>
        <w:pStyle w:val="ListParagraph"/>
        <w:numPr>
          <w:ilvl w:val="0"/>
          <w:numId w:val="1"/>
        </w:numPr>
      </w:pPr>
      <w:r>
        <w:t xml:space="preserve">They have a </w:t>
      </w:r>
      <w:proofErr w:type="gramStart"/>
      <w:r>
        <w:t>history which</w:t>
      </w:r>
      <w:proofErr w:type="gramEnd"/>
      <w:r>
        <w:t xml:space="preserve"> predates the current federal drug law.</w:t>
      </w:r>
    </w:p>
    <w:p w14:paraId="723A20AB" w14:textId="492AD419" w:rsidR="00073A68" w:rsidRDefault="00E549BF" w:rsidP="00073A68">
      <w:pPr>
        <w:pStyle w:val="ListParagraph"/>
        <w:numPr>
          <w:ilvl w:val="0"/>
          <w:numId w:val="1"/>
        </w:numPr>
      </w:pPr>
      <w:r>
        <w:t>None of these</w:t>
      </w:r>
      <w:r w:rsidR="0050702B">
        <w:t>,</w:t>
      </w:r>
      <w:r>
        <w:t xml:space="preserve"> as they are n</w:t>
      </w:r>
      <w:r w:rsidR="00073A68">
        <w:t xml:space="preserve">ot </w:t>
      </w:r>
      <w:r w:rsidR="00B9038D">
        <w:t xml:space="preserve">considered to be </w:t>
      </w:r>
      <w:r w:rsidR="00073A68">
        <w:t>drugs</w:t>
      </w:r>
    </w:p>
    <w:p w14:paraId="061BE493" w14:textId="77777777" w:rsidR="004B6862" w:rsidRDefault="004B6862" w:rsidP="00073A68"/>
    <w:p w14:paraId="477E9D5C" w14:textId="2FA8F525" w:rsidR="00DD77F9" w:rsidRDefault="006D055C" w:rsidP="00073A68">
      <w:r>
        <w:t xml:space="preserve">5. </w:t>
      </w:r>
      <w:r w:rsidR="00DD77F9">
        <w:t>The Homeopathic Pharmaco</w:t>
      </w:r>
      <w:r w:rsidR="005C62B1">
        <w:t>peia is:</w:t>
      </w:r>
    </w:p>
    <w:p w14:paraId="173C086C" w14:textId="5697E8E4" w:rsidR="005C62B1" w:rsidRDefault="006808AE" w:rsidP="005C62B1">
      <w:pPr>
        <w:pStyle w:val="ListParagraph"/>
        <w:numPr>
          <w:ilvl w:val="0"/>
          <w:numId w:val="2"/>
        </w:numPr>
      </w:pPr>
      <w:r>
        <w:t>A document found as an appendix in the USP.</w:t>
      </w:r>
    </w:p>
    <w:p w14:paraId="1CCE66AB" w14:textId="06BCA070" w:rsidR="006808AE" w:rsidRDefault="007B147D" w:rsidP="005C62B1">
      <w:pPr>
        <w:pStyle w:val="ListParagraph"/>
        <w:numPr>
          <w:ilvl w:val="0"/>
          <w:numId w:val="2"/>
        </w:numPr>
      </w:pPr>
      <w:r>
        <w:t xml:space="preserve">An unofficial </w:t>
      </w:r>
      <w:r w:rsidR="008521F4">
        <w:t>resource maintained by the FDA.</w:t>
      </w:r>
    </w:p>
    <w:p w14:paraId="0D6399C5" w14:textId="535F4673" w:rsidR="008521F4" w:rsidRDefault="008521F4" w:rsidP="005C62B1">
      <w:pPr>
        <w:pStyle w:val="ListParagraph"/>
        <w:numPr>
          <w:ilvl w:val="0"/>
          <w:numId w:val="2"/>
        </w:numPr>
      </w:pPr>
      <w:r>
        <w:t>An in</w:t>
      </w:r>
      <w:r w:rsidR="00F46426">
        <w:t>dependently published resource officially recognized by the FDA.</w:t>
      </w:r>
    </w:p>
    <w:p w14:paraId="2D0524A9" w14:textId="5A00B9B1" w:rsidR="00073A68" w:rsidRDefault="005E3E4E" w:rsidP="00073A68">
      <w:pPr>
        <w:pStyle w:val="ListParagraph"/>
        <w:numPr>
          <w:ilvl w:val="0"/>
          <w:numId w:val="2"/>
        </w:numPr>
      </w:pPr>
      <w:r>
        <w:t xml:space="preserve">A guide to </w:t>
      </w:r>
      <w:r w:rsidR="00967331">
        <w:t xml:space="preserve">drug </w:t>
      </w:r>
      <w:proofErr w:type="gramStart"/>
      <w:r>
        <w:t>standardization which was eliminated after the Food Drug and Cosmetic A</w:t>
      </w:r>
      <w:r w:rsidR="000D7F3C">
        <w:t>ct</w:t>
      </w:r>
      <w:proofErr w:type="gramEnd"/>
      <w:r>
        <w:t xml:space="preserve"> was enacted.</w:t>
      </w:r>
    </w:p>
    <w:p w14:paraId="0D515580" w14:textId="39D8379D" w:rsidR="004F5520" w:rsidRDefault="004F5520" w:rsidP="00073A68"/>
    <w:p w14:paraId="36DA65D7" w14:textId="48BE29A5" w:rsidR="00503137" w:rsidRDefault="00503137" w:rsidP="00073A68">
      <w:r>
        <w:t xml:space="preserve">6. </w:t>
      </w:r>
      <w:r w:rsidR="008277B9">
        <w:t xml:space="preserve">The FDA recently </w:t>
      </w:r>
      <w:r w:rsidR="0034263C">
        <w:t>withdrew it</w:t>
      </w:r>
      <w:r w:rsidR="002B3C26">
        <w:t>s</w:t>
      </w:r>
      <w:r w:rsidR="0034263C">
        <w:t xml:space="preserve"> compliance guide policy for homeopathic drugs</w:t>
      </w:r>
      <w:r w:rsidR="00D62F76">
        <w:t xml:space="preserve"> because:</w:t>
      </w:r>
    </w:p>
    <w:p w14:paraId="4D7EC255" w14:textId="00D8034D" w:rsidR="00D62F76" w:rsidRDefault="00D62F76" w:rsidP="0049394F">
      <w:pPr>
        <w:pStyle w:val="ListParagraph"/>
        <w:numPr>
          <w:ilvl w:val="0"/>
          <w:numId w:val="35"/>
        </w:numPr>
      </w:pPr>
      <w:r>
        <w:t xml:space="preserve">Too many manufacturers are not following </w:t>
      </w:r>
      <w:r w:rsidR="00C856D8">
        <w:t xml:space="preserve">HPUS </w:t>
      </w:r>
      <w:r w:rsidR="00E61D81">
        <w:t xml:space="preserve">quality control </w:t>
      </w:r>
      <w:r w:rsidR="00C856D8">
        <w:t>guidelines</w:t>
      </w:r>
      <w:r w:rsidR="00D63C2C">
        <w:t>.</w:t>
      </w:r>
    </w:p>
    <w:p w14:paraId="311A5E7B" w14:textId="5468D068" w:rsidR="00E61D81" w:rsidRDefault="00EF6E32" w:rsidP="0049394F">
      <w:pPr>
        <w:pStyle w:val="ListParagraph"/>
        <w:numPr>
          <w:ilvl w:val="0"/>
          <w:numId w:val="35"/>
        </w:numPr>
      </w:pPr>
      <w:r>
        <w:t xml:space="preserve">The homeopathy industry </w:t>
      </w:r>
      <w:r w:rsidR="00946BA5">
        <w:t xml:space="preserve">is too small </w:t>
      </w:r>
      <w:r w:rsidR="000B1882">
        <w:t>to justify</w:t>
      </w:r>
      <w:r>
        <w:t xml:space="preserve"> </w:t>
      </w:r>
      <w:r w:rsidR="00667FEC">
        <w:t>FDA oversight</w:t>
      </w:r>
      <w:r w:rsidR="000B1882">
        <w:t xml:space="preserve"> resources</w:t>
      </w:r>
      <w:r w:rsidR="00667FEC">
        <w:t>.</w:t>
      </w:r>
    </w:p>
    <w:p w14:paraId="2ECC4107" w14:textId="03022829" w:rsidR="00667FEC" w:rsidRDefault="00667FEC" w:rsidP="0049394F">
      <w:pPr>
        <w:pStyle w:val="ListParagraph"/>
        <w:numPr>
          <w:ilvl w:val="0"/>
          <w:numId w:val="35"/>
        </w:numPr>
      </w:pPr>
      <w:r>
        <w:t xml:space="preserve">There are concerns </w:t>
      </w:r>
      <w:r w:rsidR="00A344AD">
        <w:t>that the gui</w:t>
      </w:r>
      <w:r w:rsidR="00020147">
        <w:t xml:space="preserve">de does not follow modern risk-based </w:t>
      </w:r>
      <w:r w:rsidR="00B833E2">
        <w:t xml:space="preserve">approaches to </w:t>
      </w:r>
      <w:r w:rsidR="00CA4274">
        <w:t xml:space="preserve">regulation and </w:t>
      </w:r>
      <w:r w:rsidR="00B833E2">
        <w:t>enforcement</w:t>
      </w:r>
      <w:r w:rsidR="00CA4274">
        <w:t>.</w:t>
      </w:r>
    </w:p>
    <w:p w14:paraId="164DC0A0" w14:textId="3AE162B9" w:rsidR="00FF6401" w:rsidRDefault="00FF6401" w:rsidP="0049394F">
      <w:pPr>
        <w:pStyle w:val="ListParagraph"/>
        <w:numPr>
          <w:ilvl w:val="0"/>
          <w:numId w:val="35"/>
        </w:numPr>
      </w:pPr>
      <w:r>
        <w:t>The</w:t>
      </w:r>
      <w:r w:rsidR="004206C7">
        <w:t xml:space="preserve">re are no reported </w:t>
      </w:r>
      <w:r w:rsidR="006746AA">
        <w:t xml:space="preserve">adverse events due to homeopathic products. </w:t>
      </w:r>
    </w:p>
    <w:p w14:paraId="437A32E9" w14:textId="77777777" w:rsidR="00893B7E" w:rsidRDefault="00893B7E" w:rsidP="00073A68"/>
    <w:p w14:paraId="33E02D5D" w14:textId="63406E66" w:rsidR="004F5520" w:rsidRDefault="00503137" w:rsidP="004F552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</w:t>
      </w:r>
      <w:r w:rsidR="00A5430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4F5520">
        <w:rPr>
          <w:rStyle w:val="normaltextrun"/>
          <w:rFonts w:ascii="Calibri" w:hAnsi="Calibri" w:cs="Calibri"/>
          <w:sz w:val="22"/>
          <w:szCs w:val="22"/>
        </w:rPr>
        <w:t>The Federal Trade Commission recently made a regulatory decision on homeopathic drugs. What did the FTC do?</w:t>
      </w:r>
      <w:r w:rsidR="004F5520">
        <w:rPr>
          <w:rStyle w:val="eop"/>
          <w:rFonts w:ascii="Calibri" w:hAnsi="Calibri" w:cs="Calibri"/>
          <w:sz w:val="22"/>
          <w:szCs w:val="22"/>
        </w:rPr>
        <w:t> </w:t>
      </w:r>
    </w:p>
    <w:p w14:paraId="3A39148A" w14:textId="77777777" w:rsidR="004F5520" w:rsidRDefault="004F5520" w:rsidP="0049394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FTC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mandated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that homeopathic drugs need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to follow good manufacturing practice standards.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D5BE1C" w14:textId="77777777" w:rsidR="004F5520" w:rsidRDefault="004F5520" w:rsidP="0049394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FTC ruled that prescription homeopathic drugs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can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be sold over the counter.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EB190E" w14:textId="77777777" w:rsidR="004F5520" w:rsidRDefault="004F5520" w:rsidP="0049394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The FTC ruled that the vast majority of OTC homeopathic drugs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lack adequate substantiation for their efficacy claims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2D029B" w14:textId="2749909A" w:rsidR="004F5520" w:rsidRDefault="004F5520" w:rsidP="0049394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FTC ruled that they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cannot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regulate the marketing of OTC homeopathic drugs.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C9C9F3" w14:textId="0B15910A" w:rsidR="004F5520" w:rsidRDefault="004F5520" w:rsidP="004F55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2020A3" w14:textId="7E12A321" w:rsidR="00922D4D" w:rsidRDefault="00922D4D" w:rsidP="00922D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t xml:space="preserve">8. </w:t>
      </w:r>
      <w:r>
        <w:rPr>
          <w:rStyle w:val="normaltextrun"/>
          <w:rFonts w:ascii="Calibri" w:hAnsi="Calibri" w:cs="Calibri"/>
          <w:sz w:val="22"/>
          <w:szCs w:val="22"/>
        </w:rPr>
        <w:t>Marketing of a homeopathic drug product requires: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90F4D6" w14:textId="77777777" w:rsidR="00922D4D" w:rsidRDefault="00922D4D" w:rsidP="0049394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Formal approval by the FDA taking into account the FDCA’s safety and efficacy standards.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0DBDF7" w14:textId="77777777" w:rsidR="00922D4D" w:rsidRDefault="00922D4D" w:rsidP="0049394F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Conformance with the standards in the Homeopathic Pharmacopeia.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3D68E5" w14:textId="77777777" w:rsidR="00922D4D" w:rsidRDefault="00922D4D" w:rsidP="0049394F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Meeting the approval requirements in the Dietary Supplement Health and Education Act.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EE13EC" w14:textId="7CB5354A" w:rsidR="00922D4D" w:rsidRDefault="0080493B" w:rsidP="0049394F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That h</w:t>
      </w:r>
      <w:r w:rsidR="004822E7">
        <w:rPr>
          <w:rStyle w:val="normaltextrun"/>
          <w:rFonts w:ascii="Calibri" w:hAnsi="Calibri" w:cs="Calibri"/>
          <w:sz w:val="22"/>
          <w:szCs w:val="22"/>
        </w:rPr>
        <w:t>omeopathic drugs</w:t>
      </w:r>
      <w:proofErr w:type="gramEnd"/>
      <w:r w:rsidR="004822E7">
        <w:rPr>
          <w:rStyle w:val="normaltextrun"/>
          <w:rFonts w:ascii="Calibri" w:hAnsi="Calibri" w:cs="Calibri"/>
          <w:sz w:val="22"/>
          <w:szCs w:val="22"/>
        </w:rPr>
        <w:t xml:space="preserve"> not </w:t>
      </w:r>
      <w:r>
        <w:rPr>
          <w:rStyle w:val="normaltextrun"/>
          <w:rFonts w:ascii="Calibri" w:hAnsi="Calibri" w:cs="Calibri"/>
          <w:sz w:val="22"/>
          <w:szCs w:val="22"/>
        </w:rPr>
        <w:t xml:space="preserve">be </w:t>
      </w:r>
      <w:r w:rsidR="004822E7">
        <w:rPr>
          <w:rStyle w:val="normaltextrun"/>
          <w:rFonts w:ascii="Calibri" w:hAnsi="Calibri" w:cs="Calibri"/>
          <w:sz w:val="22"/>
          <w:szCs w:val="22"/>
        </w:rPr>
        <w:t xml:space="preserve">subject to post-market </w:t>
      </w:r>
      <w:r w:rsidR="00671A87">
        <w:rPr>
          <w:rStyle w:val="normaltextrun"/>
          <w:rFonts w:ascii="Calibri" w:hAnsi="Calibri" w:cs="Calibri"/>
          <w:sz w:val="22"/>
          <w:szCs w:val="22"/>
        </w:rPr>
        <w:t>surveillance for safety</w:t>
      </w:r>
      <w:r w:rsidR="00922D4D">
        <w:rPr>
          <w:rStyle w:val="normaltextrun"/>
          <w:rFonts w:ascii="Calibri" w:hAnsi="Calibri" w:cs="Calibri"/>
          <w:sz w:val="22"/>
          <w:szCs w:val="22"/>
        </w:rPr>
        <w:t>.</w:t>
      </w:r>
      <w:r w:rsidR="00922D4D">
        <w:rPr>
          <w:rStyle w:val="eop"/>
          <w:rFonts w:ascii="Calibri" w:hAnsi="Calibri" w:cs="Calibri"/>
          <w:sz w:val="22"/>
          <w:szCs w:val="22"/>
        </w:rPr>
        <w:t> </w:t>
      </w:r>
    </w:p>
    <w:p w14:paraId="05038439" w14:textId="1E9412D1" w:rsidR="007A29D3" w:rsidRDefault="007A29D3" w:rsidP="00806641"/>
    <w:p w14:paraId="493B1C5A" w14:textId="77777777" w:rsidR="00F21954" w:rsidRPr="00B54AC0" w:rsidRDefault="00F21954" w:rsidP="00F219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Pr="00BA5F7F">
        <w:rPr>
          <w:rFonts w:asciiTheme="minorHAnsi" w:hAnsiTheme="minorHAnsi" w:cstheme="minorHAnsi"/>
          <w:sz w:val="22"/>
          <w:szCs w:val="22"/>
        </w:rPr>
        <w:t xml:space="preserve">The </w:t>
      </w:r>
      <w:r w:rsidRPr="00BA5F7F">
        <w:rPr>
          <w:rStyle w:val="normaltextrun"/>
          <w:rFonts w:asciiTheme="minorHAnsi" w:hAnsiTheme="minorHAnsi" w:cstheme="minorHAnsi"/>
          <w:sz w:val="22"/>
          <w:szCs w:val="22"/>
        </w:rPr>
        <w:t>Dietary Supplement Health and Education Act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5F7F">
        <w:rPr>
          <w:rFonts w:asciiTheme="minorHAnsi" w:hAnsiTheme="minorHAnsi" w:cstheme="minorHAnsi"/>
          <w:sz w:val="22"/>
          <w:szCs w:val="22"/>
        </w:rPr>
        <w:t>(DSHEA</w:t>
      </w:r>
      <w:r>
        <w:t xml:space="preserve">) </w:t>
      </w:r>
      <w:proofErr w:type="gramStart"/>
      <w:r w:rsidRPr="00B54AC0">
        <w:rPr>
          <w:rFonts w:asciiTheme="minorHAnsi" w:hAnsiTheme="minorHAnsi" w:cstheme="minorHAnsi"/>
          <w:sz w:val="22"/>
          <w:szCs w:val="22"/>
        </w:rPr>
        <w:t>was enacted</w:t>
      </w:r>
      <w:proofErr w:type="gramEnd"/>
      <w:r w:rsidRPr="00B54AC0">
        <w:rPr>
          <w:rFonts w:asciiTheme="minorHAnsi" w:hAnsiTheme="minorHAnsi" w:cstheme="minorHAnsi"/>
          <w:sz w:val="22"/>
          <w:szCs w:val="22"/>
        </w:rPr>
        <w:t xml:space="preserve"> in:</w:t>
      </w:r>
    </w:p>
    <w:p w14:paraId="7BBB769E" w14:textId="77777777" w:rsidR="00F21954" w:rsidRDefault="00F21954" w:rsidP="00F21954">
      <w:pPr>
        <w:pStyle w:val="ListParagraph"/>
        <w:numPr>
          <w:ilvl w:val="0"/>
          <w:numId w:val="3"/>
        </w:numPr>
      </w:pPr>
      <w:r>
        <w:t>1914</w:t>
      </w:r>
    </w:p>
    <w:p w14:paraId="61C28801" w14:textId="77777777" w:rsidR="00F21954" w:rsidRDefault="00F21954" w:rsidP="00F21954">
      <w:pPr>
        <w:pStyle w:val="ListParagraph"/>
        <w:numPr>
          <w:ilvl w:val="0"/>
          <w:numId w:val="3"/>
        </w:numPr>
      </w:pPr>
      <w:r>
        <w:t>1938</w:t>
      </w:r>
    </w:p>
    <w:p w14:paraId="7EE86AE5" w14:textId="77777777" w:rsidR="00F21954" w:rsidRDefault="00F21954" w:rsidP="00F21954">
      <w:pPr>
        <w:pStyle w:val="ListParagraph"/>
        <w:numPr>
          <w:ilvl w:val="0"/>
          <w:numId w:val="3"/>
        </w:numPr>
      </w:pPr>
      <w:r>
        <w:t>1951</w:t>
      </w:r>
    </w:p>
    <w:p w14:paraId="3559DFE8" w14:textId="77777777" w:rsidR="00F21954" w:rsidRDefault="00F21954" w:rsidP="00F21954">
      <w:pPr>
        <w:pStyle w:val="ListParagraph"/>
        <w:numPr>
          <w:ilvl w:val="0"/>
          <w:numId w:val="3"/>
        </w:numPr>
      </w:pPr>
      <w:r>
        <w:t>1994</w:t>
      </w:r>
    </w:p>
    <w:p w14:paraId="31A2AFB2" w14:textId="3F6DFE29" w:rsidR="00F21954" w:rsidRDefault="00F21954" w:rsidP="00806641"/>
    <w:p w14:paraId="636186A1" w14:textId="77777777" w:rsidR="0032506A" w:rsidRDefault="008B025E" w:rsidP="00991687">
      <w:r>
        <w:t xml:space="preserve">10. </w:t>
      </w:r>
      <w:r w:rsidR="00F3631E">
        <w:t>What was the rationale for the passage of the DSHEA?</w:t>
      </w:r>
    </w:p>
    <w:p w14:paraId="3F482CDC" w14:textId="7D9F86F3" w:rsidR="00F3631E" w:rsidRDefault="00F3631E" w:rsidP="0049394F">
      <w:pPr>
        <w:pStyle w:val="ListParagraph"/>
        <w:numPr>
          <w:ilvl w:val="0"/>
          <w:numId w:val="32"/>
        </w:numPr>
      </w:pPr>
      <w:r>
        <w:t xml:space="preserve">Congress was concerned that the FDA was </w:t>
      </w:r>
      <w:r w:rsidR="009D3BA6">
        <w:t xml:space="preserve">being too lax in </w:t>
      </w:r>
      <w:r w:rsidR="00A6632E">
        <w:t xml:space="preserve">adequately </w:t>
      </w:r>
      <w:r w:rsidR="00FA4225">
        <w:t>protecting consumers from the risks of sup</w:t>
      </w:r>
      <w:r w:rsidR="00991687">
        <w:t>plements.</w:t>
      </w:r>
    </w:p>
    <w:p w14:paraId="1B72D849" w14:textId="1842505B" w:rsidR="00991687" w:rsidRDefault="00D7449D" w:rsidP="0049394F">
      <w:pPr>
        <w:pStyle w:val="ListParagraph"/>
        <w:numPr>
          <w:ilvl w:val="0"/>
          <w:numId w:val="32"/>
        </w:numPr>
      </w:pPr>
      <w:r>
        <w:t>Congress was concerned about the</w:t>
      </w:r>
      <w:r w:rsidR="00D52687">
        <w:t xml:space="preserve"> </w:t>
      </w:r>
      <w:r w:rsidR="00211810">
        <w:t xml:space="preserve">unsubstantiated health claims </w:t>
      </w:r>
      <w:proofErr w:type="gramStart"/>
      <w:r w:rsidR="00D52687">
        <w:t>being made</w:t>
      </w:r>
      <w:proofErr w:type="gramEnd"/>
      <w:r w:rsidR="00D52687">
        <w:t xml:space="preserve"> </w:t>
      </w:r>
      <w:r w:rsidR="00211810">
        <w:t>for foods.</w:t>
      </w:r>
      <w:r w:rsidR="00BC44D9">
        <w:t xml:space="preserve"> </w:t>
      </w:r>
    </w:p>
    <w:p w14:paraId="2E7D1138" w14:textId="521B0005" w:rsidR="00BC44D9" w:rsidRPr="001323BA" w:rsidRDefault="003554C6" w:rsidP="0049394F">
      <w:pPr>
        <w:pStyle w:val="ListParagraph"/>
        <w:numPr>
          <w:ilvl w:val="0"/>
          <w:numId w:val="32"/>
        </w:numPr>
        <w:rPr>
          <w:rFonts w:cstheme="minorHAnsi"/>
          <w:color w:val="2E2E2E"/>
          <w:shd w:val="clear" w:color="auto" w:fill="FFFFFF"/>
        </w:rPr>
      </w:pPr>
      <w:r>
        <w:t xml:space="preserve">Congress wanted </w:t>
      </w:r>
      <w:r w:rsidRPr="001323BA">
        <w:rPr>
          <w:rFonts w:cstheme="minorHAnsi"/>
          <w:color w:val="2E2E2E"/>
          <w:shd w:val="clear" w:color="auto" w:fill="FFFFFF"/>
        </w:rPr>
        <w:t>to provide consumers with more information about the intended use of dietary supplements</w:t>
      </w:r>
      <w:r w:rsidR="002940CD" w:rsidRPr="001323BA">
        <w:rPr>
          <w:rFonts w:cstheme="minorHAnsi"/>
          <w:color w:val="2E2E2E"/>
          <w:shd w:val="clear" w:color="auto" w:fill="FFFFFF"/>
        </w:rPr>
        <w:t>.</w:t>
      </w:r>
    </w:p>
    <w:p w14:paraId="76738167" w14:textId="13520D0E" w:rsidR="001E6665" w:rsidRPr="00F41283" w:rsidRDefault="00362A1B" w:rsidP="00806641">
      <w:pPr>
        <w:pStyle w:val="ListParagraph"/>
        <w:numPr>
          <w:ilvl w:val="0"/>
          <w:numId w:val="32"/>
        </w:numPr>
        <w:rPr>
          <w:rFonts w:cstheme="minorHAnsi"/>
          <w:color w:val="2E2E2E"/>
          <w:shd w:val="clear" w:color="auto" w:fill="FFFFFF"/>
        </w:rPr>
      </w:pPr>
      <w:r w:rsidRPr="001323BA">
        <w:rPr>
          <w:rFonts w:cstheme="minorHAnsi"/>
          <w:color w:val="2E2E2E"/>
          <w:shd w:val="clear" w:color="auto" w:fill="FFFFFF"/>
        </w:rPr>
        <w:t>Congress was concerned about her</w:t>
      </w:r>
      <w:r w:rsidR="001323BA" w:rsidRPr="001323BA">
        <w:rPr>
          <w:rFonts w:cstheme="minorHAnsi"/>
          <w:color w:val="2E2E2E"/>
          <w:shd w:val="clear" w:color="auto" w:fill="FFFFFF"/>
        </w:rPr>
        <w:t xml:space="preserve">b-drug interactions. </w:t>
      </w:r>
      <w:r w:rsidR="006E2560" w:rsidRPr="00F41283">
        <w:rPr>
          <w:rFonts w:ascii="Calibri" w:eastAsia="Times New Roman" w:hAnsi="Calibri" w:cs="Calibri"/>
        </w:rPr>
        <w:t xml:space="preserve"> </w:t>
      </w:r>
    </w:p>
    <w:p w14:paraId="3273066D" w14:textId="77777777" w:rsidR="001E6665" w:rsidRDefault="001E6665" w:rsidP="00806641"/>
    <w:p w14:paraId="33677FA3" w14:textId="77777777" w:rsidR="008B025E" w:rsidRDefault="008B025E" w:rsidP="008B02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t xml:space="preserve">11. </w:t>
      </w:r>
      <w:r>
        <w:rPr>
          <w:rStyle w:val="normaltextrun"/>
          <w:rFonts w:ascii="Calibri" w:hAnsi="Calibri" w:cs="Calibri"/>
          <w:sz w:val="22"/>
          <w:szCs w:val="22"/>
        </w:rPr>
        <w:t>Marketing of a dietary supplement product requires: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986E07" w14:textId="77777777" w:rsidR="008B025E" w:rsidRDefault="008B025E" w:rsidP="0049394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Formal approval by the FDA taking into account the FDCA’s safety and efficacy standards.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C1C5E8" w14:textId="77777777" w:rsidR="008B025E" w:rsidRDefault="008B025E" w:rsidP="0049394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Conformance with the standards in the Homeopathic Pharmacopeia.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D21412" w14:textId="1B967C00" w:rsidR="008B025E" w:rsidRDefault="005F2317" w:rsidP="0049394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manufacturer </w:t>
      </w:r>
      <w:r w:rsidR="008F41D6">
        <w:rPr>
          <w:rStyle w:val="normaltextrun"/>
          <w:rFonts w:ascii="Calibri" w:hAnsi="Calibri" w:cs="Calibri"/>
          <w:sz w:val="22"/>
          <w:szCs w:val="22"/>
        </w:rPr>
        <w:t>to be</w:t>
      </w:r>
      <w:r w:rsidR="00CF0B29">
        <w:rPr>
          <w:rStyle w:val="normaltextrun"/>
          <w:rFonts w:ascii="Calibri" w:hAnsi="Calibri" w:cs="Calibri"/>
          <w:sz w:val="22"/>
          <w:szCs w:val="22"/>
        </w:rPr>
        <w:t xml:space="preserve"> responsible for determinin</w:t>
      </w:r>
      <w:r w:rsidR="00706331">
        <w:rPr>
          <w:rStyle w:val="normaltextrun"/>
          <w:rFonts w:ascii="Calibri" w:hAnsi="Calibri" w:cs="Calibri"/>
          <w:sz w:val="22"/>
          <w:szCs w:val="22"/>
        </w:rPr>
        <w:t>g</w:t>
      </w:r>
      <w:r w:rsidR="0021523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F0B29">
        <w:rPr>
          <w:rStyle w:val="normaltextrun"/>
          <w:rFonts w:ascii="Calibri" w:hAnsi="Calibri" w:cs="Calibri"/>
          <w:sz w:val="22"/>
          <w:szCs w:val="22"/>
        </w:rPr>
        <w:t>the safety of supple</w:t>
      </w:r>
      <w:r w:rsidR="00706331">
        <w:rPr>
          <w:rStyle w:val="normaltextrun"/>
          <w:rFonts w:ascii="Calibri" w:hAnsi="Calibri" w:cs="Calibri"/>
          <w:sz w:val="22"/>
          <w:szCs w:val="22"/>
        </w:rPr>
        <w:t>me</w:t>
      </w:r>
      <w:r w:rsidR="00CF0B29">
        <w:rPr>
          <w:rStyle w:val="normaltextrun"/>
          <w:rFonts w:ascii="Calibri" w:hAnsi="Calibri" w:cs="Calibri"/>
          <w:sz w:val="22"/>
          <w:szCs w:val="22"/>
        </w:rPr>
        <w:t xml:space="preserve">nts. </w:t>
      </w:r>
    </w:p>
    <w:p w14:paraId="6058D89E" w14:textId="77777777" w:rsidR="008B025E" w:rsidRDefault="008B025E" w:rsidP="0049394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Notifying the FDA of the manufacturer’s intent to market.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FC3458" w14:textId="77777777" w:rsidR="008B025E" w:rsidRDefault="008B025E" w:rsidP="00806641"/>
    <w:p w14:paraId="137C643F" w14:textId="2FCD83DB" w:rsidR="00806641" w:rsidRDefault="00C31E5B" w:rsidP="00806641">
      <w:r>
        <w:t xml:space="preserve">12. </w:t>
      </w:r>
      <w:r w:rsidR="00806641">
        <w:t>Which of the following is/are permissible claims for a dietary supplement?</w:t>
      </w:r>
    </w:p>
    <w:p w14:paraId="261E882D" w14:textId="77777777" w:rsidR="00806641" w:rsidRDefault="00806641" w:rsidP="0049394F">
      <w:pPr>
        <w:pStyle w:val="ListParagraph"/>
        <w:numPr>
          <w:ilvl w:val="0"/>
          <w:numId w:val="24"/>
        </w:numPr>
      </w:pPr>
      <w:r>
        <w:t>Herbal Viagra.</w:t>
      </w:r>
    </w:p>
    <w:p w14:paraId="7C5ADE2A" w14:textId="77777777" w:rsidR="00806641" w:rsidRDefault="00806641" w:rsidP="0049394F">
      <w:pPr>
        <w:pStyle w:val="ListParagraph"/>
        <w:numPr>
          <w:ilvl w:val="0"/>
          <w:numId w:val="24"/>
        </w:numPr>
      </w:pPr>
      <w:r>
        <w:t>Promotes healthy joints.</w:t>
      </w:r>
    </w:p>
    <w:p w14:paraId="4509FDD3" w14:textId="77777777" w:rsidR="00806641" w:rsidRDefault="00806641" w:rsidP="0049394F">
      <w:pPr>
        <w:pStyle w:val="ListParagraph"/>
        <w:numPr>
          <w:ilvl w:val="0"/>
          <w:numId w:val="24"/>
        </w:numPr>
      </w:pPr>
      <w:r>
        <w:t>Relieves pain and stiffness of arthritis.</w:t>
      </w:r>
    </w:p>
    <w:p w14:paraId="6A53807B" w14:textId="3EEDD61E" w:rsidR="00806641" w:rsidRDefault="00806641" w:rsidP="0049394F">
      <w:pPr>
        <w:pStyle w:val="ListParagraph"/>
        <w:numPr>
          <w:ilvl w:val="0"/>
          <w:numId w:val="24"/>
        </w:numPr>
      </w:pPr>
      <w:r>
        <w:t>All of the above.</w:t>
      </w:r>
    </w:p>
    <w:p w14:paraId="2CED4C47" w14:textId="77777777" w:rsidR="00806641" w:rsidRDefault="00806641" w:rsidP="00806641"/>
    <w:p w14:paraId="1077800F" w14:textId="73B87491" w:rsidR="00806641" w:rsidRDefault="00C31E5B" w:rsidP="0080664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13. </w:t>
      </w:r>
      <w:r w:rsidR="00806641">
        <w:rPr>
          <w:rStyle w:val="normaltextrun"/>
          <w:rFonts w:ascii="Calibri" w:hAnsi="Calibri" w:cs="Calibri"/>
          <w:sz w:val="22"/>
          <w:szCs w:val="22"/>
        </w:rPr>
        <w:t>The burden of proof to demonstrate safety of dietary supplements is:</w:t>
      </w:r>
      <w:r w:rsidR="00806641">
        <w:rPr>
          <w:rStyle w:val="eop"/>
          <w:rFonts w:ascii="Calibri" w:hAnsi="Calibri" w:cs="Calibri"/>
          <w:sz w:val="22"/>
          <w:szCs w:val="22"/>
        </w:rPr>
        <w:t> </w:t>
      </w:r>
    </w:p>
    <w:p w14:paraId="53787FF6" w14:textId="77777777" w:rsidR="00806641" w:rsidRDefault="00806641" w:rsidP="0049394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 the manufacturer before the drugs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is marketed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D1E944" w14:textId="77777777" w:rsidR="00806641" w:rsidRDefault="00806641" w:rsidP="0049394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 the manufacturer after at least one year of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MedWatch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reports.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EEBAEF" w14:textId="77777777" w:rsidR="00806641" w:rsidRDefault="00806641" w:rsidP="0049394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 the FDA before the drug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can be marketed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862583" w14:textId="77777777" w:rsidR="00806641" w:rsidRDefault="00806641" w:rsidP="0049394F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 the FDA who must prove a lack of safety after post-marketing surveillance.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326C43" w14:textId="77777777" w:rsidR="00806641" w:rsidRDefault="00806641" w:rsidP="00806641"/>
    <w:p w14:paraId="198C097C" w14:textId="4083B776" w:rsidR="0067427B" w:rsidRDefault="007605A2" w:rsidP="00797B8A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14. </w:t>
      </w:r>
      <w:r w:rsidR="00F80417">
        <w:rPr>
          <w:rFonts w:ascii="Calibri" w:eastAsia="Times New Roman" w:hAnsi="Calibri" w:cs="Calibri"/>
        </w:rPr>
        <w:t xml:space="preserve">Which of the following is </w:t>
      </w:r>
      <w:r w:rsidR="00A9333F" w:rsidRPr="00A9333F">
        <w:rPr>
          <w:rFonts w:ascii="Calibri" w:eastAsia="Times New Roman" w:hAnsi="Calibri" w:cs="Calibri"/>
          <w:u w:val="single"/>
        </w:rPr>
        <w:t>INCORRECT</w:t>
      </w:r>
      <w:r w:rsidR="00B6106C">
        <w:rPr>
          <w:rFonts w:ascii="Calibri" w:eastAsia="Times New Roman" w:hAnsi="Calibri" w:cs="Calibri"/>
        </w:rPr>
        <w:t xml:space="preserve"> about </w:t>
      </w:r>
      <w:r w:rsidR="00F80417">
        <w:rPr>
          <w:rFonts w:ascii="Calibri" w:eastAsia="Times New Roman" w:hAnsi="Calibri" w:cs="Calibri"/>
        </w:rPr>
        <w:t>s</w:t>
      </w:r>
      <w:r w:rsidR="0067427B">
        <w:rPr>
          <w:rFonts w:ascii="Calibri" w:eastAsia="Times New Roman" w:hAnsi="Calibri" w:cs="Calibri"/>
        </w:rPr>
        <w:t>afety</w:t>
      </w:r>
      <w:r w:rsidR="00F80417">
        <w:rPr>
          <w:rFonts w:ascii="Calibri" w:eastAsia="Times New Roman" w:hAnsi="Calibri" w:cs="Calibri"/>
        </w:rPr>
        <w:t xml:space="preserve"> concern</w:t>
      </w:r>
      <w:r w:rsidR="00B6106C">
        <w:rPr>
          <w:rFonts w:ascii="Calibri" w:eastAsia="Times New Roman" w:hAnsi="Calibri" w:cs="Calibri"/>
        </w:rPr>
        <w:t>s</w:t>
      </w:r>
      <w:r w:rsidR="00F80417">
        <w:rPr>
          <w:rFonts w:ascii="Calibri" w:eastAsia="Times New Roman" w:hAnsi="Calibri" w:cs="Calibri"/>
        </w:rPr>
        <w:t xml:space="preserve"> for sup</w:t>
      </w:r>
      <w:r w:rsidR="00514DAC">
        <w:rPr>
          <w:rFonts w:ascii="Calibri" w:eastAsia="Times New Roman" w:hAnsi="Calibri" w:cs="Calibri"/>
        </w:rPr>
        <w:t>plements?</w:t>
      </w:r>
    </w:p>
    <w:p w14:paraId="0C699AA7" w14:textId="7B332189" w:rsidR="00514DAC" w:rsidRDefault="00514DAC" w:rsidP="0049394F">
      <w:pPr>
        <w:pStyle w:val="ListParagraph"/>
        <w:numPr>
          <w:ilvl w:val="0"/>
          <w:numId w:val="29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Herbals can interact with prescription drugs.</w:t>
      </w:r>
    </w:p>
    <w:p w14:paraId="739A86D8" w14:textId="7552CB7D" w:rsidR="00514DAC" w:rsidRDefault="00514DAC" w:rsidP="0049394F">
      <w:pPr>
        <w:pStyle w:val="ListParagraph"/>
        <w:numPr>
          <w:ilvl w:val="0"/>
          <w:numId w:val="29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Supplements </w:t>
      </w:r>
      <w:r w:rsidR="00D420BD">
        <w:rPr>
          <w:rFonts w:ascii="Calibri" w:eastAsia="Times New Roman" w:hAnsi="Calibri" w:cs="Calibri"/>
        </w:rPr>
        <w:t>are organic</w:t>
      </w:r>
      <w:r w:rsidR="001E47E1">
        <w:rPr>
          <w:rFonts w:ascii="Calibri" w:eastAsia="Times New Roman" w:hAnsi="Calibri" w:cs="Calibri"/>
        </w:rPr>
        <w:t>ally grown</w:t>
      </w:r>
      <w:r w:rsidR="00D420BD">
        <w:rPr>
          <w:rFonts w:ascii="Calibri" w:eastAsia="Times New Roman" w:hAnsi="Calibri" w:cs="Calibri"/>
        </w:rPr>
        <w:t xml:space="preserve"> and are therefore free of pesticide residues.</w:t>
      </w:r>
    </w:p>
    <w:p w14:paraId="3EE7B059" w14:textId="569AA6BD" w:rsidR="00A47A5B" w:rsidRDefault="00A61FDE" w:rsidP="0049394F">
      <w:pPr>
        <w:pStyle w:val="ListParagraph"/>
        <w:numPr>
          <w:ilvl w:val="0"/>
          <w:numId w:val="29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Supplements </w:t>
      </w:r>
      <w:r w:rsidR="00A9333F">
        <w:rPr>
          <w:rFonts w:ascii="Calibri" w:eastAsia="Times New Roman" w:hAnsi="Calibri" w:cs="Calibri"/>
        </w:rPr>
        <w:t xml:space="preserve">with different combinations of </w:t>
      </w:r>
      <w:r w:rsidR="003433BC">
        <w:rPr>
          <w:rFonts w:ascii="Calibri" w:eastAsia="Times New Roman" w:hAnsi="Calibri" w:cs="Calibri"/>
        </w:rPr>
        <w:t>pl</w:t>
      </w:r>
      <w:r w:rsidR="002908B0">
        <w:rPr>
          <w:rFonts w:ascii="Calibri" w:eastAsia="Times New Roman" w:hAnsi="Calibri" w:cs="Calibri"/>
        </w:rPr>
        <w:t xml:space="preserve">ant </w:t>
      </w:r>
      <w:r w:rsidR="008E0E52">
        <w:rPr>
          <w:rFonts w:ascii="Calibri" w:eastAsia="Times New Roman" w:hAnsi="Calibri" w:cs="Calibri"/>
        </w:rPr>
        <w:t xml:space="preserve">ingredients may differ in their </w:t>
      </w:r>
      <w:r w:rsidR="00D362B6">
        <w:rPr>
          <w:rFonts w:ascii="Calibri" w:eastAsia="Times New Roman" w:hAnsi="Calibri" w:cs="Calibri"/>
        </w:rPr>
        <w:t>pharmacological/clinical activity.</w:t>
      </w:r>
    </w:p>
    <w:p w14:paraId="318CEF7B" w14:textId="0E2177EE" w:rsidR="007D6E63" w:rsidRDefault="0011527C" w:rsidP="0049394F">
      <w:pPr>
        <w:pStyle w:val="ListParagraph"/>
        <w:numPr>
          <w:ilvl w:val="0"/>
          <w:numId w:val="29"/>
        </w:num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active ingredient i</w:t>
      </w:r>
      <w:r w:rsidR="00EE28E1">
        <w:rPr>
          <w:rFonts w:ascii="Calibri" w:eastAsia="Times New Roman" w:hAnsi="Calibri" w:cs="Calibri"/>
        </w:rPr>
        <w:t xml:space="preserve">n some herbal products </w:t>
      </w:r>
      <w:proofErr w:type="gramStart"/>
      <w:r w:rsidR="00EE28E1">
        <w:rPr>
          <w:rFonts w:ascii="Calibri" w:eastAsia="Times New Roman" w:hAnsi="Calibri" w:cs="Calibri"/>
        </w:rPr>
        <w:t>may not be known</w:t>
      </w:r>
      <w:proofErr w:type="gramEnd"/>
      <w:r w:rsidR="00EE28E1">
        <w:rPr>
          <w:rFonts w:ascii="Calibri" w:eastAsia="Times New Roman" w:hAnsi="Calibri" w:cs="Calibri"/>
        </w:rPr>
        <w:t xml:space="preserve">. </w:t>
      </w:r>
    </w:p>
    <w:p w14:paraId="02535191" w14:textId="4DCB7D18" w:rsidR="0067427B" w:rsidRDefault="0067427B" w:rsidP="00797B8A">
      <w:pPr>
        <w:textAlignment w:val="baseline"/>
        <w:rPr>
          <w:rFonts w:ascii="Calibri" w:eastAsia="Times New Roman" w:hAnsi="Calibri" w:cs="Calibri"/>
        </w:rPr>
      </w:pPr>
    </w:p>
    <w:p w14:paraId="57884AB9" w14:textId="4FFEF54E" w:rsidR="002C3BF3" w:rsidRDefault="007605A2" w:rsidP="00797B8A">
      <w:pPr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15. </w:t>
      </w:r>
      <w:r w:rsidR="00CB617C">
        <w:rPr>
          <w:rFonts w:ascii="Calibri" w:eastAsia="Times New Roman" w:hAnsi="Calibri" w:cs="Calibri"/>
        </w:rPr>
        <w:t>Which of the following is correct with respect to c</w:t>
      </w:r>
      <w:r w:rsidR="0067427B">
        <w:rPr>
          <w:rFonts w:ascii="Calibri" w:eastAsia="Times New Roman" w:hAnsi="Calibri" w:cs="Calibri"/>
        </w:rPr>
        <w:t xml:space="preserve">onsumer </w:t>
      </w:r>
      <w:r w:rsidR="00091E23">
        <w:rPr>
          <w:rFonts w:ascii="Calibri" w:eastAsia="Times New Roman" w:hAnsi="Calibri" w:cs="Calibri"/>
        </w:rPr>
        <w:t>information</w:t>
      </w:r>
      <w:r w:rsidR="00CB617C">
        <w:rPr>
          <w:rFonts w:ascii="Calibri" w:eastAsia="Times New Roman" w:hAnsi="Calibri" w:cs="Calibri"/>
        </w:rPr>
        <w:t xml:space="preserve"> about supplements?</w:t>
      </w:r>
    </w:p>
    <w:p w14:paraId="18B23EC1" w14:textId="0275FE94" w:rsidR="00B218B5" w:rsidRPr="00B218B5" w:rsidRDefault="002C3BF3" w:rsidP="0049394F">
      <w:pPr>
        <w:pStyle w:val="ListParagraph"/>
        <w:numPr>
          <w:ilvl w:val="0"/>
          <w:numId w:val="28"/>
        </w:numPr>
        <w:textAlignment w:val="baseline"/>
        <w:rPr>
          <w:rFonts w:ascii="&amp;quot" w:eastAsia="Times New Roman" w:hAnsi="&amp;quot" w:cs="Times New Roman"/>
          <w:sz w:val="18"/>
          <w:szCs w:val="18"/>
        </w:rPr>
      </w:pPr>
      <w:r>
        <w:rPr>
          <w:rFonts w:ascii="Calibri" w:eastAsia="Times New Roman" w:hAnsi="Calibri" w:cs="Calibri"/>
        </w:rPr>
        <w:t xml:space="preserve">Consumers </w:t>
      </w:r>
      <w:r w:rsidR="00B218B5">
        <w:rPr>
          <w:rFonts w:ascii="Calibri" w:eastAsia="Times New Roman" w:hAnsi="Calibri" w:cs="Calibri"/>
        </w:rPr>
        <w:t>know that the FDA does not approve dietary supplements.</w:t>
      </w:r>
    </w:p>
    <w:p w14:paraId="0BD94A92" w14:textId="164FD521" w:rsidR="00AE4AAB" w:rsidRPr="00AE4AAB" w:rsidRDefault="009E02AF" w:rsidP="0049394F">
      <w:pPr>
        <w:pStyle w:val="ListParagraph"/>
        <w:numPr>
          <w:ilvl w:val="0"/>
          <w:numId w:val="28"/>
        </w:numPr>
        <w:textAlignment w:val="baseline"/>
        <w:rPr>
          <w:rFonts w:ascii="&amp;quot" w:eastAsia="Times New Roman" w:hAnsi="&amp;quot" w:cs="Times New Roman"/>
          <w:sz w:val="18"/>
          <w:szCs w:val="18"/>
        </w:rPr>
      </w:pPr>
      <w:r>
        <w:rPr>
          <w:rFonts w:ascii="Calibri" w:eastAsia="Times New Roman" w:hAnsi="Calibri" w:cs="Calibri"/>
        </w:rPr>
        <w:t>Consumer</w:t>
      </w:r>
      <w:r w:rsidR="00C46FF8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rely on the </w:t>
      </w:r>
      <w:r w:rsidR="00AE4AAB">
        <w:rPr>
          <w:rFonts w:ascii="Calibri" w:eastAsia="Times New Roman" w:hAnsi="Calibri" w:cs="Calibri"/>
        </w:rPr>
        <w:t xml:space="preserve">FDA-mandated disclaimer </w:t>
      </w:r>
      <w:r w:rsidR="00D72A7B">
        <w:rPr>
          <w:rFonts w:ascii="Calibri" w:eastAsia="Times New Roman" w:hAnsi="Calibri" w:cs="Calibri"/>
        </w:rPr>
        <w:t xml:space="preserve">when making a decision to use a supplement. </w:t>
      </w:r>
    </w:p>
    <w:p w14:paraId="5503FCAA" w14:textId="69414F1A" w:rsidR="0067427B" w:rsidRPr="003B7980" w:rsidRDefault="00560BAC" w:rsidP="0049394F">
      <w:pPr>
        <w:pStyle w:val="ListParagraph"/>
        <w:numPr>
          <w:ilvl w:val="0"/>
          <w:numId w:val="28"/>
        </w:numPr>
        <w:textAlignment w:val="baseline"/>
        <w:rPr>
          <w:rFonts w:ascii="&amp;quot" w:eastAsia="Times New Roman" w:hAnsi="&amp;quot" w:cs="Times New Roman"/>
          <w:sz w:val="18"/>
          <w:szCs w:val="18"/>
        </w:rPr>
      </w:pPr>
      <w:r>
        <w:rPr>
          <w:rFonts w:ascii="Calibri" w:eastAsia="Times New Roman" w:hAnsi="Calibri" w:cs="Calibri"/>
        </w:rPr>
        <w:t xml:space="preserve">The pharmacist is the most commonly </w:t>
      </w:r>
      <w:r w:rsidR="0010331E">
        <w:rPr>
          <w:rFonts w:ascii="Calibri" w:eastAsia="Times New Roman" w:hAnsi="Calibri" w:cs="Calibri"/>
        </w:rPr>
        <w:t>uti</w:t>
      </w:r>
      <w:r w:rsidR="00EE67BF">
        <w:rPr>
          <w:rFonts w:ascii="Calibri" w:eastAsia="Times New Roman" w:hAnsi="Calibri" w:cs="Calibri"/>
        </w:rPr>
        <w:t>li</w:t>
      </w:r>
      <w:r w:rsidR="0010331E">
        <w:rPr>
          <w:rFonts w:ascii="Calibri" w:eastAsia="Times New Roman" w:hAnsi="Calibri" w:cs="Calibri"/>
        </w:rPr>
        <w:t>zed source for c</w:t>
      </w:r>
      <w:r w:rsidR="0036269A">
        <w:rPr>
          <w:rFonts w:ascii="Calibri" w:eastAsia="Times New Roman" w:hAnsi="Calibri" w:cs="Calibri"/>
        </w:rPr>
        <w:t>onsumer</w:t>
      </w:r>
      <w:r w:rsidR="0010331E">
        <w:rPr>
          <w:rFonts w:ascii="Calibri" w:eastAsia="Times New Roman" w:hAnsi="Calibri" w:cs="Calibri"/>
        </w:rPr>
        <w:t xml:space="preserve"> information about supplements. </w:t>
      </w:r>
      <w:r w:rsidR="0036269A">
        <w:rPr>
          <w:rFonts w:ascii="Calibri" w:eastAsia="Times New Roman" w:hAnsi="Calibri" w:cs="Calibri"/>
        </w:rPr>
        <w:t xml:space="preserve"> </w:t>
      </w:r>
    </w:p>
    <w:p w14:paraId="09847FC6" w14:textId="413A0F79" w:rsidR="003B7980" w:rsidRPr="002C3BF3" w:rsidRDefault="00DF1E28" w:rsidP="0049394F">
      <w:pPr>
        <w:pStyle w:val="ListParagraph"/>
        <w:numPr>
          <w:ilvl w:val="0"/>
          <w:numId w:val="28"/>
        </w:numPr>
        <w:textAlignment w:val="baseline"/>
        <w:rPr>
          <w:rFonts w:ascii="&amp;quot" w:eastAsia="Times New Roman" w:hAnsi="&amp;quot" w:cs="Times New Roman"/>
          <w:sz w:val="18"/>
          <w:szCs w:val="18"/>
        </w:rPr>
      </w:pPr>
      <w:r>
        <w:rPr>
          <w:rFonts w:ascii="Calibri" w:eastAsia="Times New Roman" w:hAnsi="Calibri" w:cs="Calibri"/>
        </w:rPr>
        <w:t xml:space="preserve">Consumers have many misconceptions about the regulation of supplements.  </w:t>
      </w:r>
    </w:p>
    <w:p w14:paraId="06897D93" w14:textId="77777777" w:rsidR="00863E73" w:rsidRDefault="00863E73" w:rsidP="00073A68"/>
    <w:p w14:paraId="35C6D6B4" w14:textId="22607813" w:rsidR="00632A55" w:rsidRDefault="00EB4938" w:rsidP="00632A55">
      <w:r>
        <w:t xml:space="preserve">16. </w:t>
      </w:r>
      <w:r w:rsidR="00632A55">
        <w:t>The Federal Trade Commission (FTC) regulates the advertising of the following EXCEPT:</w:t>
      </w:r>
    </w:p>
    <w:p w14:paraId="28278551" w14:textId="77777777" w:rsidR="00632A55" w:rsidRDefault="00632A55" w:rsidP="0049394F">
      <w:pPr>
        <w:pStyle w:val="ListParagraph"/>
        <w:numPr>
          <w:ilvl w:val="0"/>
          <w:numId w:val="25"/>
        </w:numPr>
      </w:pPr>
      <w:r>
        <w:t>OTC Drugs.</w:t>
      </w:r>
    </w:p>
    <w:p w14:paraId="0F324AAC" w14:textId="77777777" w:rsidR="00632A55" w:rsidRDefault="00632A55" w:rsidP="0049394F">
      <w:pPr>
        <w:pStyle w:val="ListParagraph"/>
        <w:numPr>
          <w:ilvl w:val="0"/>
          <w:numId w:val="25"/>
        </w:numPr>
      </w:pPr>
      <w:r>
        <w:t>Dietary supplements.</w:t>
      </w:r>
    </w:p>
    <w:p w14:paraId="17675E96" w14:textId="77777777" w:rsidR="00632A55" w:rsidRDefault="00632A55" w:rsidP="0049394F">
      <w:pPr>
        <w:pStyle w:val="ListParagraph"/>
        <w:numPr>
          <w:ilvl w:val="0"/>
          <w:numId w:val="25"/>
        </w:numPr>
      </w:pPr>
      <w:r>
        <w:t>OTC homeopathic products.</w:t>
      </w:r>
    </w:p>
    <w:p w14:paraId="73A45983" w14:textId="77777777" w:rsidR="00632A55" w:rsidRDefault="00632A55" w:rsidP="0049394F">
      <w:pPr>
        <w:pStyle w:val="ListParagraph"/>
        <w:numPr>
          <w:ilvl w:val="0"/>
          <w:numId w:val="25"/>
        </w:numPr>
      </w:pPr>
      <w:r>
        <w:t xml:space="preserve">Prescription drugs. </w:t>
      </w:r>
    </w:p>
    <w:p w14:paraId="48763825" w14:textId="7A54B017" w:rsidR="00404024" w:rsidRDefault="00404024" w:rsidP="00ED7A83"/>
    <w:p w14:paraId="1DF45B98" w14:textId="60C1CD09" w:rsidR="00404024" w:rsidRDefault="00EB4938" w:rsidP="00ED7A83">
      <w:r>
        <w:t xml:space="preserve">17. </w:t>
      </w:r>
      <w:r w:rsidR="001F70AB">
        <w:t xml:space="preserve">What is the most </w:t>
      </w:r>
      <w:r w:rsidR="00404024">
        <w:t>common</w:t>
      </w:r>
      <w:r w:rsidR="0092307D">
        <w:t>ly</w:t>
      </w:r>
      <w:r w:rsidR="001C0513">
        <w:t xml:space="preserve"> used</w:t>
      </w:r>
      <w:r w:rsidR="00404024">
        <w:t xml:space="preserve"> supplement product</w:t>
      </w:r>
      <w:r w:rsidR="001C0513">
        <w:t xml:space="preserve"> in the U.S?</w:t>
      </w:r>
    </w:p>
    <w:p w14:paraId="395D0D75" w14:textId="235B19A4" w:rsidR="001C0513" w:rsidRDefault="008B6984" w:rsidP="0049394F">
      <w:pPr>
        <w:pStyle w:val="ListParagraph"/>
        <w:numPr>
          <w:ilvl w:val="0"/>
          <w:numId w:val="27"/>
        </w:numPr>
      </w:pPr>
      <w:r>
        <w:t>Echinacea.</w:t>
      </w:r>
    </w:p>
    <w:p w14:paraId="046F6ABE" w14:textId="798A3F83" w:rsidR="008B6984" w:rsidRDefault="00452572" w:rsidP="0049394F">
      <w:pPr>
        <w:pStyle w:val="ListParagraph"/>
        <w:numPr>
          <w:ilvl w:val="0"/>
          <w:numId w:val="27"/>
        </w:numPr>
      </w:pPr>
      <w:r>
        <w:t xml:space="preserve">St John’s </w:t>
      </w:r>
      <w:proofErr w:type="spellStart"/>
      <w:r>
        <w:t>Wort</w:t>
      </w:r>
      <w:proofErr w:type="spellEnd"/>
      <w:r>
        <w:t>.</w:t>
      </w:r>
    </w:p>
    <w:p w14:paraId="47B38444" w14:textId="1C3ADF5E" w:rsidR="00452572" w:rsidRDefault="00452572" w:rsidP="0049394F">
      <w:pPr>
        <w:pStyle w:val="ListParagraph"/>
        <w:numPr>
          <w:ilvl w:val="0"/>
          <w:numId w:val="27"/>
        </w:numPr>
      </w:pPr>
      <w:r>
        <w:t>Multivitamins.</w:t>
      </w:r>
    </w:p>
    <w:p w14:paraId="68BA33EC" w14:textId="1A071B35" w:rsidR="00B82E25" w:rsidRDefault="00617AAF" w:rsidP="0049394F">
      <w:pPr>
        <w:pStyle w:val="ListParagraph"/>
        <w:numPr>
          <w:ilvl w:val="0"/>
          <w:numId w:val="27"/>
        </w:numPr>
      </w:pPr>
      <w:r>
        <w:t>Colon cleansers.</w:t>
      </w:r>
    </w:p>
    <w:p w14:paraId="24D623B6" w14:textId="3703F011" w:rsidR="00800FAB" w:rsidRDefault="00800FAB" w:rsidP="00B82E25"/>
    <w:p w14:paraId="28E544A3" w14:textId="528A5892" w:rsidR="00F925D7" w:rsidRDefault="001703C2" w:rsidP="00B82E25">
      <w:r>
        <w:t>18</w:t>
      </w:r>
      <w:r w:rsidR="00F925D7">
        <w:t xml:space="preserve">. The FDA </w:t>
      </w:r>
      <w:r w:rsidR="00495D41">
        <w:t xml:space="preserve">announced its intention to strengthen its regulatory </w:t>
      </w:r>
      <w:r w:rsidR="00650342">
        <w:t>oversight of supplements in</w:t>
      </w:r>
      <w:r w:rsidR="00F925D7">
        <w:t xml:space="preserve"> 2019 </w:t>
      </w:r>
      <w:proofErr w:type="gramStart"/>
      <w:r w:rsidR="00F925D7">
        <w:t>due to</w:t>
      </w:r>
      <w:proofErr w:type="gramEnd"/>
      <w:r w:rsidR="00F925D7">
        <w:t>:</w:t>
      </w:r>
    </w:p>
    <w:p w14:paraId="2D1D8322" w14:textId="774F7E54" w:rsidR="00184434" w:rsidRDefault="00C53BEA" w:rsidP="0049394F">
      <w:pPr>
        <w:pStyle w:val="ListParagraph"/>
        <w:numPr>
          <w:ilvl w:val="0"/>
          <w:numId w:val="33"/>
        </w:numPr>
      </w:pPr>
      <w:r>
        <w:t>Concerns about the safety of supplements.</w:t>
      </w:r>
    </w:p>
    <w:p w14:paraId="4D2C21A9" w14:textId="7172EE73" w:rsidR="00C53BEA" w:rsidRDefault="00940E73" w:rsidP="0049394F">
      <w:pPr>
        <w:pStyle w:val="ListParagraph"/>
        <w:numPr>
          <w:ilvl w:val="0"/>
          <w:numId w:val="33"/>
        </w:numPr>
      </w:pPr>
      <w:r>
        <w:t>Pressure from health care organizations to make some supplements products</w:t>
      </w:r>
      <w:r w:rsidR="00A9240B">
        <w:t xml:space="preserve"> prescription only</w:t>
      </w:r>
      <w:r>
        <w:t>.</w:t>
      </w:r>
    </w:p>
    <w:p w14:paraId="0B3C12C9" w14:textId="33D662B2" w:rsidR="00940E73" w:rsidRDefault="0001364E" w:rsidP="0049394F">
      <w:pPr>
        <w:pStyle w:val="ListParagraph"/>
        <w:numPr>
          <w:ilvl w:val="0"/>
          <w:numId w:val="33"/>
        </w:numPr>
      </w:pPr>
      <w:r>
        <w:t>The growing influence of celebrity endorsement</w:t>
      </w:r>
      <w:r w:rsidR="00995D1C">
        <w:t>s</w:t>
      </w:r>
      <w:r w:rsidR="002B134C">
        <w:t xml:space="preserve"> of supplements</w:t>
      </w:r>
      <w:r w:rsidR="00410616">
        <w:t>.</w:t>
      </w:r>
    </w:p>
    <w:p w14:paraId="77CFEFB3" w14:textId="29F7879E" w:rsidR="00995D1C" w:rsidRDefault="001C6D85" w:rsidP="0049394F">
      <w:pPr>
        <w:pStyle w:val="ListParagraph"/>
        <w:numPr>
          <w:ilvl w:val="0"/>
          <w:numId w:val="33"/>
        </w:numPr>
      </w:pPr>
      <w:r>
        <w:t>Co</w:t>
      </w:r>
      <w:r w:rsidR="003127E5">
        <w:t xml:space="preserve">ncerns </w:t>
      </w:r>
      <w:r w:rsidR="00080C45">
        <w:t xml:space="preserve">about internet sales. </w:t>
      </w:r>
      <w:r>
        <w:t xml:space="preserve"> </w:t>
      </w:r>
    </w:p>
    <w:p w14:paraId="4A2A5371" w14:textId="58B16D0F" w:rsidR="00A20626" w:rsidRDefault="00A20626" w:rsidP="00B82E25"/>
    <w:p w14:paraId="29B1CBB1" w14:textId="09CA291F" w:rsidR="00F12735" w:rsidRDefault="00F12735" w:rsidP="00B82E25">
      <w:r>
        <w:t>19. One of the</w:t>
      </w:r>
      <w:r w:rsidR="00EA33E1">
        <w:t xml:space="preserve"> </w:t>
      </w:r>
      <w:r>
        <w:t xml:space="preserve">more common and more serious adverse effects </w:t>
      </w:r>
      <w:r w:rsidR="005574B2">
        <w:t xml:space="preserve">due to </w:t>
      </w:r>
      <w:r>
        <w:t>supple</w:t>
      </w:r>
      <w:r w:rsidR="00EA33E1">
        <w:t>ment</w:t>
      </w:r>
      <w:r>
        <w:t>s is:</w:t>
      </w:r>
    </w:p>
    <w:p w14:paraId="05C48363" w14:textId="31A28594" w:rsidR="005574B2" w:rsidRDefault="008A37A1" w:rsidP="0049394F">
      <w:pPr>
        <w:pStyle w:val="ListParagraph"/>
        <w:numPr>
          <w:ilvl w:val="0"/>
          <w:numId w:val="34"/>
        </w:numPr>
      </w:pPr>
      <w:r>
        <w:t>Brain damage.</w:t>
      </w:r>
    </w:p>
    <w:p w14:paraId="1740269D" w14:textId="31ECF28A" w:rsidR="008A37A1" w:rsidRDefault="008A37A1" w:rsidP="0049394F">
      <w:pPr>
        <w:pStyle w:val="ListParagraph"/>
        <w:numPr>
          <w:ilvl w:val="0"/>
          <w:numId w:val="34"/>
        </w:numPr>
      </w:pPr>
      <w:r>
        <w:t>Liver damage.</w:t>
      </w:r>
    </w:p>
    <w:p w14:paraId="4247DFC1" w14:textId="7B1C54C1" w:rsidR="00EB5B7A" w:rsidRDefault="00221666" w:rsidP="0049394F">
      <w:pPr>
        <w:pStyle w:val="ListParagraph"/>
        <w:numPr>
          <w:ilvl w:val="0"/>
          <w:numId w:val="34"/>
        </w:numPr>
      </w:pPr>
      <w:r>
        <w:t>Cancer.</w:t>
      </w:r>
    </w:p>
    <w:p w14:paraId="2DA4FEDF" w14:textId="4A3F1ACA" w:rsidR="00221666" w:rsidRDefault="00E1049E" w:rsidP="0049394F">
      <w:pPr>
        <w:pStyle w:val="ListParagraph"/>
        <w:numPr>
          <w:ilvl w:val="0"/>
          <w:numId w:val="34"/>
        </w:numPr>
      </w:pPr>
      <w:r>
        <w:t xml:space="preserve">Stroke. </w:t>
      </w:r>
    </w:p>
    <w:p w14:paraId="7E0F0CB6" w14:textId="77777777" w:rsidR="00A20626" w:rsidRPr="00DF17BF" w:rsidRDefault="00A20626" w:rsidP="00B82E25">
      <w:pPr>
        <w:rPr>
          <w:rFonts w:cstheme="minorHAnsi"/>
        </w:rPr>
      </w:pPr>
    </w:p>
    <w:p w14:paraId="112D989F" w14:textId="4B3A9520" w:rsidR="00B82E25" w:rsidRDefault="00B10644" w:rsidP="00B82E25">
      <w:r>
        <w:t>20</w:t>
      </w:r>
      <w:r w:rsidR="001703C2">
        <w:t xml:space="preserve">. </w:t>
      </w:r>
      <w:r w:rsidR="00451FF6">
        <w:t xml:space="preserve">What is the FDA </w:t>
      </w:r>
      <w:proofErr w:type="spellStart"/>
      <w:r w:rsidR="00541F2B">
        <w:t>Medwatch</w:t>
      </w:r>
      <w:proofErr w:type="spellEnd"/>
      <w:r w:rsidR="00451FF6">
        <w:t xml:space="preserve"> program?</w:t>
      </w:r>
    </w:p>
    <w:p w14:paraId="1D8524A4" w14:textId="73A7B8A5" w:rsidR="00F21C02" w:rsidRDefault="00F21C02" w:rsidP="0049394F">
      <w:pPr>
        <w:pStyle w:val="ListParagraph"/>
        <w:numPr>
          <w:ilvl w:val="0"/>
          <w:numId w:val="30"/>
        </w:numPr>
      </w:pPr>
      <w:r>
        <w:t xml:space="preserve">A </w:t>
      </w:r>
      <w:r w:rsidR="008A4EB7">
        <w:t xml:space="preserve">program where </w:t>
      </w:r>
      <w:r w:rsidR="00486324">
        <w:t>health care professionals and consumers can report an adverse event associated with a drug or supplement.</w:t>
      </w:r>
    </w:p>
    <w:p w14:paraId="7940FA53" w14:textId="5DF66856" w:rsidR="00E94BFE" w:rsidRDefault="00E94BFE" w:rsidP="0049394F">
      <w:pPr>
        <w:pStyle w:val="ListParagraph"/>
        <w:numPr>
          <w:ilvl w:val="0"/>
          <w:numId w:val="30"/>
        </w:numPr>
      </w:pPr>
      <w:r>
        <w:t xml:space="preserve">A program </w:t>
      </w:r>
      <w:r w:rsidR="00431E6F">
        <w:t>open only to</w:t>
      </w:r>
      <w:r>
        <w:t xml:space="preserve"> health care professionals </w:t>
      </w:r>
      <w:r w:rsidR="002C2600">
        <w:t xml:space="preserve">who </w:t>
      </w:r>
      <w:r w:rsidR="003F1789">
        <w:t>are required t</w:t>
      </w:r>
      <w:r w:rsidR="00D676C6">
        <w:t>o</w:t>
      </w:r>
      <w:r w:rsidR="003F1789">
        <w:t xml:space="preserve"> </w:t>
      </w:r>
      <w:r>
        <w:t>report an adverse event associated with a drug.</w:t>
      </w:r>
    </w:p>
    <w:p w14:paraId="0463870F" w14:textId="10802347" w:rsidR="00E94BFE" w:rsidRDefault="00980B41" w:rsidP="0049394F">
      <w:pPr>
        <w:pStyle w:val="ListParagraph"/>
        <w:numPr>
          <w:ilvl w:val="0"/>
          <w:numId w:val="30"/>
        </w:numPr>
      </w:pPr>
      <w:r>
        <w:t xml:space="preserve">A program where health care professionals can </w:t>
      </w:r>
      <w:r w:rsidR="00245C6B">
        <w:t>access all adverse events</w:t>
      </w:r>
      <w:r w:rsidR="00232314">
        <w:t xml:space="preserve"> about a specific drug</w:t>
      </w:r>
      <w:r w:rsidR="00245C6B">
        <w:t xml:space="preserve"> submitted to the FDA</w:t>
      </w:r>
      <w:r w:rsidR="00244B29">
        <w:t>.</w:t>
      </w:r>
    </w:p>
    <w:p w14:paraId="0BF11F32" w14:textId="707F2A42" w:rsidR="00486324" w:rsidRDefault="00787D51" w:rsidP="0049394F">
      <w:pPr>
        <w:pStyle w:val="ListParagraph"/>
        <w:numPr>
          <w:ilvl w:val="0"/>
          <w:numId w:val="30"/>
        </w:numPr>
      </w:pPr>
      <w:r>
        <w:t xml:space="preserve">A program </w:t>
      </w:r>
      <w:r w:rsidR="00431E6F">
        <w:t>reporting on drug</w:t>
      </w:r>
      <w:r w:rsidR="000E7B40">
        <w:t>s</w:t>
      </w:r>
      <w:r w:rsidR="00431E6F">
        <w:t xml:space="preserve"> currently </w:t>
      </w:r>
      <w:r w:rsidR="000E7B40">
        <w:t>undergoing</w:t>
      </w:r>
      <w:r w:rsidR="00431E6F">
        <w:t xml:space="preserve"> clinical trials.</w:t>
      </w:r>
    </w:p>
    <w:p w14:paraId="6648CEF2" w14:textId="5C4BB072" w:rsidR="007E7089" w:rsidRDefault="007E7089" w:rsidP="00073A68"/>
    <w:p w14:paraId="4032ECFA" w14:textId="7CBA15F2" w:rsidR="00454124" w:rsidRDefault="00454124" w:rsidP="00073A68">
      <w:bookmarkStart w:id="0" w:name="_GoBack"/>
      <w:bookmarkEnd w:id="0"/>
    </w:p>
    <w:p w14:paraId="09E8F109" w14:textId="48738D28" w:rsidR="00454124" w:rsidRDefault="00454124" w:rsidP="00073A68"/>
    <w:p w14:paraId="21AEFF38" w14:textId="77777777" w:rsidR="00454124" w:rsidRDefault="00454124" w:rsidP="0045412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2E4D245" w14:textId="77777777" w:rsidR="00454124" w:rsidRDefault="00454124" w:rsidP="00073A68"/>
    <w:sectPr w:rsidR="0045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3A"/>
    <w:multiLevelType w:val="hybridMultilevel"/>
    <w:tmpl w:val="9AC05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C11"/>
    <w:multiLevelType w:val="multilevel"/>
    <w:tmpl w:val="B464D8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604A"/>
    <w:multiLevelType w:val="multilevel"/>
    <w:tmpl w:val="A9D260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9654A"/>
    <w:multiLevelType w:val="multilevel"/>
    <w:tmpl w:val="05B67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5D0C"/>
    <w:multiLevelType w:val="multilevel"/>
    <w:tmpl w:val="CD6E9C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74DEA"/>
    <w:multiLevelType w:val="multilevel"/>
    <w:tmpl w:val="9926C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44B8F"/>
    <w:multiLevelType w:val="multilevel"/>
    <w:tmpl w:val="07DE39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E342E"/>
    <w:multiLevelType w:val="hybridMultilevel"/>
    <w:tmpl w:val="FA2041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8696B"/>
    <w:multiLevelType w:val="hybridMultilevel"/>
    <w:tmpl w:val="28F6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479E"/>
    <w:multiLevelType w:val="hybridMultilevel"/>
    <w:tmpl w:val="6D18B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A2FD5"/>
    <w:multiLevelType w:val="multilevel"/>
    <w:tmpl w:val="647A0B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B5546"/>
    <w:multiLevelType w:val="multilevel"/>
    <w:tmpl w:val="6FA0D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295B48"/>
    <w:multiLevelType w:val="hybridMultilevel"/>
    <w:tmpl w:val="E75EA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0639"/>
    <w:multiLevelType w:val="hybridMultilevel"/>
    <w:tmpl w:val="1138D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363EB"/>
    <w:multiLevelType w:val="multilevel"/>
    <w:tmpl w:val="D8E8DD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D1C8F"/>
    <w:multiLevelType w:val="hybridMultilevel"/>
    <w:tmpl w:val="F9B08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6303"/>
    <w:multiLevelType w:val="multilevel"/>
    <w:tmpl w:val="6EA662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EA5554"/>
    <w:multiLevelType w:val="hybridMultilevel"/>
    <w:tmpl w:val="932C6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51908"/>
    <w:multiLevelType w:val="multilevel"/>
    <w:tmpl w:val="E7F078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673C2"/>
    <w:multiLevelType w:val="hybridMultilevel"/>
    <w:tmpl w:val="10C6F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26ADF"/>
    <w:multiLevelType w:val="multilevel"/>
    <w:tmpl w:val="7D7A2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964F1"/>
    <w:multiLevelType w:val="multilevel"/>
    <w:tmpl w:val="9C749E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6573A"/>
    <w:multiLevelType w:val="multilevel"/>
    <w:tmpl w:val="4C0832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00DFE"/>
    <w:multiLevelType w:val="multilevel"/>
    <w:tmpl w:val="E65AA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B33DC"/>
    <w:multiLevelType w:val="multilevel"/>
    <w:tmpl w:val="7BC48F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D07450"/>
    <w:multiLevelType w:val="multilevel"/>
    <w:tmpl w:val="BFA0DF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BB5D66"/>
    <w:multiLevelType w:val="hybridMultilevel"/>
    <w:tmpl w:val="7C0EA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934BF"/>
    <w:multiLevelType w:val="hybridMultilevel"/>
    <w:tmpl w:val="20F25702"/>
    <w:lvl w:ilvl="0" w:tplc="DFC89AC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A312275"/>
    <w:multiLevelType w:val="hybridMultilevel"/>
    <w:tmpl w:val="C1241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915A3"/>
    <w:multiLevelType w:val="multilevel"/>
    <w:tmpl w:val="631481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B34360"/>
    <w:multiLevelType w:val="multilevel"/>
    <w:tmpl w:val="DABA8E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26C18"/>
    <w:multiLevelType w:val="hybridMultilevel"/>
    <w:tmpl w:val="BEA07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D17C0"/>
    <w:multiLevelType w:val="hybridMultilevel"/>
    <w:tmpl w:val="7A72FD4E"/>
    <w:lvl w:ilvl="0" w:tplc="387082B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E25B8"/>
    <w:multiLevelType w:val="hybridMultilevel"/>
    <w:tmpl w:val="583ED066"/>
    <w:lvl w:ilvl="0" w:tplc="541643A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247C7"/>
    <w:multiLevelType w:val="multilevel"/>
    <w:tmpl w:val="E49482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8"/>
  </w:num>
  <w:num w:numId="10">
    <w:abstractNumId w:val="34"/>
  </w:num>
  <w:num w:numId="11">
    <w:abstractNumId w:val="22"/>
  </w:num>
  <w:num w:numId="12">
    <w:abstractNumId w:val="23"/>
  </w:num>
  <w:num w:numId="13">
    <w:abstractNumId w:val="5"/>
  </w:num>
  <w:num w:numId="14">
    <w:abstractNumId w:val="16"/>
  </w:num>
  <w:num w:numId="15">
    <w:abstractNumId w:val="14"/>
  </w:num>
  <w:num w:numId="16">
    <w:abstractNumId w:val="21"/>
  </w:num>
  <w:num w:numId="17">
    <w:abstractNumId w:val="24"/>
  </w:num>
  <w:num w:numId="18">
    <w:abstractNumId w:val="25"/>
  </w:num>
  <w:num w:numId="19">
    <w:abstractNumId w:val="1"/>
  </w:num>
  <w:num w:numId="20">
    <w:abstractNumId w:val="20"/>
  </w:num>
  <w:num w:numId="21">
    <w:abstractNumId w:val="30"/>
  </w:num>
  <w:num w:numId="22">
    <w:abstractNumId w:val="2"/>
  </w:num>
  <w:num w:numId="23">
    <w:abstractNumId w:val="29"/>
  </w:num>
  <w:num w:numId="24">
    <w:abstractNumId w:val="19"/>
  </w:num>
  <w:num w:numId="25">
    <w:abstractNumId w:val="28"/>
  </w:num>
  <w:num w:numId="26">
    <w:abstractNumId w:val="9"/>
  </w:num>
  <w:num w:numId="27">
    <w:abstractNumId w:val="26"/>
  </w:num>
  <w:num w:numId="28">
    <w:abstractNumId w:val="33"/>
  </w:num>
  <w:num w:numId="29">
    <w:abstractNumId w:val="8"/>
  </w:num>
  <w:num w:numId="30">
    <w:abstractNumId w:val="13"/>
  </w:num>
  <w:num w:numId="31">
    <w:abstractNumId w:val="32"/>
  </w:num>
  <w:num w:numId="32">
    <w:abstractNumId w:val="7"/>
  </w:num>
  <w:num w:numId="33">
    <w:abstractNumId w:val="15"/>
  </w:num>
  <w:num w:numId="34">
    <w:abstractNumId w:val="17"/>
  </w:num>
  <w:num w:numId="3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68"/>
    <w:rsid w:val="00012D93"/>
    <w:rsid w:val="0001364E"/>
    <w:rsid w:val="00013895"/>
    <w:rsid w:val="00020147"/>
    <w:rsid w:val="000262D7"/>
    <w:rsid w:val="000349ED"/>
    <w:rsid w:val="00037386"/>
    <w:rsid w:val="000400D8"/>
    <w:rsid w:val="0006251F"/>
    <w:rsid w:val="00073A68"/>
    <w:rsid w:val="00080C45"/>
    <w:rsid w:val="000825BD"/>
    <w:rsid w:val="0008318C"/>
    <w:rsid w:val="00091E23"/>
    <w:rsid w:val="000938A5"/>
    <w:rsid w:val="000A0CFF"/>
    <w:rsid w:val="000A216A"/>
    <w:rsid w:val="000B1882"/>
    <w:rsid w:val="000C011F"/>
    <w:rsid w:val="000D0A01"/>
    <w:rsid w:val="000D7F3C"/>
    <w:rsid w:val="000E285C"/>
    <w:rsid w:val="000E37D9"/>
    <w:rsid w:val="000E7B40"/>
    <w:rsid w:val="000F2E66"/>
    <w:rsid w:val="001014C7"/>
    <w:rsid w:val="0010331E"/>
    <w:rsid w:val="00103F2E"/>
    <w:rsid w:val="0011527C"/>
    <w:rsid w:val="001157C6"/>
    <w:rsid w:val="001203C3"/>
    <w:rsid w:val="0013031C"/>
    <w:rsid w:val="00131A38"/>
    <w:rsid w:val="001323BA"/>
    <w:rsid w:val="0013294D"/>
    <w:rsid w:val="00134FBF"/>
    <w:rsid w:val="001703C2"/>
    <w:rsid w:val="0017462D"/>
    <w:rsid w:val="00182060"/>
    <w:rsid w:val="00184434"/>
    <w:rsid w:val="00185AFA"/>
    <w:rsid w:val="001B5D3A"/>
    <w:rsid w:val="001C0513"/>
    <w:rsid w:val="001C6D85"/>
    <w:rsid w:val="001E47E1"/>
    <w:rsid w:val="001E6665"/>
    <w:rsid w:val="001E6D01"/>
    <w:rsid w:val="001F0AAD"/>
    <w:rsid w:val="001F4BDF"/>
    <w:rsid w:val="001F70AB"/>
    <w:rsid w:val="002114F1"/>
    <w:rsid w:val="00211810"/>
    <w:rsid w:val="00215235"/>
    <w:rsid w:val="00216C6C"/>
    <w:rsid w:val="00221666"/>
    <w:rsid w:val="002216EB"/>
    <w:rsid w:val="00232314"/>
    <w:rsid w:val="00234F97"/>
    <w:rsid w:val="00235B4A"/>
    <w:rsid w:val="002400FB"/>
    <w:rsid w:val="00243A60"/>
    <w:rsid w:val="00244B29"/>
    <w:rsid w:val="00245C6B"/>
    <w:rsid w:val="0024713B"/>
    <w:rsid w:val="00257ADE"/>
    <w:rsid w:val="00266192"/>
    <w:rsid w:val="00267301"/>
    <w:rsid w:val="00271818"/>
    <w:rsid w:val="00276DAD"/>
    <w:rsid w:val="00282CA8"/>
    <w:rsid w:val="00283FE3"/>
    <w:rsid w:val="002908B0"/>
    <w:rsid w:val="002938CF"/>
    <w:rsid w:val="002940CD"/>
    <w:rsid w:val="00296A0A"/>
    <w:rsid w:val="002A6E69"/>
    <w:rsid w:val="002B134C"/>
    <w:rsid w:val="002B3C26"/>
    <w:rsid w:val="002B7116"/>
    <w:rsid w:val="002C24A9"/>
    <w:rsid w:val="002C2600"/>
    <w:rsid w:val="002C35E6"/>
    <w:rsid w:val="002C3BF3"/>
    <w:rsid w:val="002C3E63"/>
    <w:rsid w:val="002C6F32"/>
    <w:rsid w:val="002D54FB"/>
    <w:rsid w:val="002E4C6C"/>
    <w:rsid w:val="002F28A8"/>
    <w:rsid w:val="00311688"/>
    <w:rsid w:val="003127E5"/>
    <w:rsid w:val="0032506A"/>
    <w:rsid w:val="00337840"/>
    <w:rsid w:val="003423F2"/>
    <w:rsid w:val="0034263C"/>
    <w:rsid w:val="003433BC"/>
    <w:rsid w:val="003554C6"/>
    <w:rsid w:val="00361387"/>
    <w:rsid w:val="0036269A"/>
    <w:rsid w:val="00362A1B"/>
    <w:rsid w:val="00377E3E"/>
    <w:rsid w:val="00394119"/>
    <w:rsid w:val="0039576B"/>
    <w:rsid w:val="003A39D8"/>
    <w:rsid w:val="003A5C8D"/>
    <w:rsid w:val="003B1573"/>
    <w:rsid w:val="003B7980"/>
    <w:rsid w:val="003C05DD"/>
    <w:rsid w:val="003C0990"/>
    <w:rsid w:val="003C4C19"/>
    <w:rsid w:val="003C5E13"/>
    <w:rsid w:val="003E3DF0"/>
    <w:rsid w:val="003F0F46"/>
    <w:rsid w:val="003F1789"/>
    <w:rsid w:val="00404024"/>
    <w:rsid w:val="00404366"/>
    <w:rsid w:val="00410616"/>
    <w:rsid w:val="004206C7"/>
    <w:rsid w:val="004221D9"/>
    <w:rsid w:val="00423438"/>
    <w:rsid w:val="00431E6F"/>
    <w:rsid w:val="00434446"/>
    <w:rsid w:val="0044061F"/>
    <w:rsid w:val="00441B16"/>
    <w:rsid w:val="004423C2"/>
    <w:rsid w:val="0044630D"/>
    <w:rsid w:val="00451FF6"/>
    <w:rsid w:val="00452572"/>
    <w:rsid w:val="00454124"/>
    <w:rsid w:val="004601AF"/>
    <w:rsid w:val="00477C80"/>
    <w:rsid w:val="00481AE3"/>
    <w:rsid w:val="004822E7"/>
    <w:rsid w:val="00486324"/>
    <w:rsid w:val="00493097"/>
    <w:rsid w:val="0049394F"/>
    <w:rsid w:val="00495D41"/>
    <w:rsid w:val="004A2849"/>
    <w:rsid w:val="004B6862"/>
    <w:rsid w:val="004B7382"/>
    <w:rsid w:val="004C0CF6"/>
    <w:rsid w:val="004C2298"/>
    <w:rsid w:val="004C6268"/>
    <w:rsid w:val="004E33B5"/>
    <w:rsid w:val="004F26FE"/>
    <w:rsid w:val="004F5520"/>
    <w:rsid w:val="00503137"/>
    <w:rsid w:val="005047CB"/>
    <w:rsid w:val="00506B44"/>
    <w:rsid w:val="0050702B"/>
    <w:rsid w:val="00514DAC"/>
    <w:rsid w:val="00517F1E"/>
    <w:rsid w:val="00525AD2"/>
    <w:rsid w:val="00541F2B"/>
    <w:rsid w:val="005574B2"/>
    <w:rsid w:val="00560BAC"/>
    <w:rsid w:val="005664D3"/>
    <w:rsid w:val="005819D2"/>
    <w:rsid w:val="005C3BAD"/>
    <w:rsid w:val="005C62B1"/>
    <w:rsid w:val="005D3F22"/>
    <w:rsid w:val="005E3E4E"/>
    <w:rsid w:val="005F0829"/>
    <w:rsid w:val="005F2317"/>
    <w:rsid w:val="005F5DF3"/>
    <w:rsid w:val="005F6D4A"/>
    <w:rsid w:val="0061346F"/>
    <w:rsid w:val="00617AAF"/>
    <w:rsid w:val="00623273"/>
    <w:rsid w:val="00624CBA"/>
    <w:rsid w:val="00632A55"/>
    <w:rsid w:val="00650342"/>
    <w:rsid w:val="00650BB3"/>
    <w:rsid w:val="006528DA"/>
    <w:rsid w:val="00656E5A"/>
    <w:rsid w:val="00662B93"/>
    <w:rsid w:val="00667EA2"/>
    <w:rsid w:val="00667FEC"/>
    <w:rsid w:val="006708FF"/>
    <w:rsid w:val="00671A87"/>
    <w:rsid w:val="0067427B"/>
    <w:rsid w:val="006745FB"/>
    <w:rsid w:val="006746AA"/>
    <w:rsid w:val="006808AE"/>
    <w:rsid w:val="00681ED3"/>
    <w:rsid w:val="00683D5E"/>
    <w:rsid w:val="00692C5B"/>
    <w:rsid w:val="006B0EFE"/>
    <w:rsid w:val="006B742B"/>
    <w:rsid w:val="006C5DBE"/>
    <w:rsid w:val="006D055C"/>
    <w:rsid w:val="006D21E0"/>
    <w:rsid w:val="006D45A5"/>
    <w:rsid w:val="006E2560"/>
    <w:rsid w:val="00706331"/>
    <w:rsid w:val="007100EB"/>
    <w:rsid w:val="007374A6"/>
    <w:rsid w:val="007548A8"/>
    <w:rsid w:val="007605A2"/>
    <w:rsid w:val="00760613"/>
    <w:rsid w:val="00771327"/>
    <w:rsid w:val="00776917"/>
    <w:rsid w:val="0078469A"/>
    <w:rsid w:val="00787D51"/>
    <w:rsid w:val="00797B8A"/>
    <w:rsid w:val="007A0A2C"/>
    <w:rsid w:val="007A25A3"/>
    <w:rsid w:val="007A29D3"/>
    <w:rsid w:val="007A6CFA"/>
    <w:rsid w:val="007B147D"/>
    <w:rsid w:val="007B3537"/>
    <w:rsid w:val="007B649C"/>
    <w:rsid w:val="007B7CF9"/>
    <w:rsid w:val="007C1F0D"/>
    <w:rsid w:val="007C3A9B"/>
    <w:rsid w:val="007D1472"/>
    <w:rsid w:val="007D6E63"/>
    <w:rsid w:val="007E3666"/>
    <w:rsid w:val="007E3ABF"/>
    <w:rsid w:val="007E47CD"/>
    <w:rsid w:val="007E7089"/>
    <w:rsid w:val="00800FAB"/>
    <w:rsid w:val="0080493B"/>
    <w:rsid w:val="00806641"/>
    <w:rsid w:val="00806B48"/>
    <w:rsid w:val="00821012"/>
    <w:rsid w:val="00823B9B"/>
    <w:rsid w:val="008277B9"/>
    <w:rsid w:val="00827F9C"/>
    <w:rsid w:val="008521F4"/>
    <w:rsid w:val="00863E73"/>
    <w:rsid w:val="0086665A"/>
    <w:rsid w:val="00873E40"/>
    <w:rsid w:val="00877DE3"/>
    <w:rsid w:val="00893B7E"/>
    <w:rsid w:val="00894A5F"/>
    <w:rsid w:val="00897BAB"/>
    <w:rsid w:val="008A0C2F"/>
    <w:rsid w:val="008A37A1"/>
    <w:rsid w:val="008A4EB7"/>
    <w:rsid w:val="008B025E"/>
    <w:rsid w:val="008B3443"/>
    <w:rsid w:val="008B4FD8"/>
    <w:rsid w:val="008B6984"/>
    <w:rsid w:val="008E0E52"/>
    <w:rsid w:val="008F41D6"/>
    <w:rsid w:val="008F6B9D"/>
    <w:rsid w:val="009054F7"/>
    <w:rsid w:val="00917AFA"/>
    <w:rsid w:val="00922D4D"/>
    <w:rsid w:val="0092307D"/>
    <w:rsid w:val="0092604E"/>
    <w:rsid w:val="009317C7"/>
    <w:rsid w:val="00932506"/>
    <w:rsid w:val="00940E73"/>
    <w:rsid w:val="00946BA5"/>
    <w:rsid w:val="00950F5D"/>
    <w:rsid w:val="0095231A"/>
    <w:rsid w:val="0095326C"/>
    <w:rsid w:val="0096043A"/>
    <w:rsid w:val="00967056"/>
    <w:rsid w:val="00967331"/>
    <w:rsid w:val="00980B41"/>
    <w:rsid w:val="00983E3A"/>
    <w:rsid w:val="00991687"/>
    <w:rsid w:val="009941C8"/>
    <w:rsid w:val="00995D1C"/>
    <w:rsid w:val="009A0839"/>
    <w:rsid w:val="009B781A"/>
    <w:rsid w:val="009C0B50"/>
    <w:rsid w:val="009C43BA"/>
    <w:rsid w:val="009D3BA6"/>
    <w:rsid w:val="009E02AF"/>
    <w:rsid w:val="009F1B33"/>
    <w:rsid w:val="009F3A98"/>
    <w:rsid w:val="00A0210A"/>
    <w:rsid w:val="00A028CA"/>
    <w:rsid w:val="00A20626"/>
    <w:rsid w:val="00A344AD"/>
    <w:rsid w:val="00A4643F"/>
    <w:rsid w:val="00A47A5B"/>
    <w:rsid w:val="00A5430A"/>
    <w:rsid w:val="00A61FDE"/>
    <w:rsid w:val="00A6632E"/>
    <w:rsid w:val="00A83004"/>
    <w:rsid w:val="00A9240B"/>
    <w:rsid w:val="00A9333F"/>
    <w:rsid w:val="00A9675B"/>
    <w:rsid w:val="00AA3991"/>
    <w:rsid w:val="00AA521B"/>
    <w:rsid w:val="00AB1221"/>
    <w:rsid w:val="00AB72E8"/>
    <w:rsid w:val="00AD2FAC"/>
    <w:rsid w:val="00AE4AAB"/>
    <w:rsid w:val="00AF1132"/>
    <w:rsid w:val="00AF22C1"/>
    <w:rsid w:val="00B05ADA"/>
    <w:rsid w:val="00B07BB2"/>
    <w:rsid w:val="00B10644"/>
    <w:rsid w:val="00B1794B"/>
    <w:rsid w:val="00B17A09"/>
    <w:rsid w:val="00B218B5"/>
    <w:rsid w:val="00B27748"/>
    <w:rsid w:val="00B27DD3"/>
    <w:rsid w:val="00B34C72"/>
    <w:rsid w:val="00B372EE"/>
    <w:rsid w:val="00B41E38"/>
    <w:rsid w:val="00B41E66"/>
    <w:rsid w:val="00B51D46"/>
    <w:rsid w:val="00B52B1E"/>
    <w:rsid w:val="00B54AC0"/>
    <w:rsid w:val="00B6106C"/>
    <w:rsid w:val="00B82E25"/>
    <w:rsid w:val="00B833E2"/>
    <w:rsid w:val="00B86C5C"/>
    <w:rsid w:val="00B9038D"/>
    <w:rsid w:val="00B921AB"/>
    <w:rsid w:val="00B92B0F"/>
    <w:rsid w:val="00BA324A"/>
    <w:rsid w:val="00BA5F7F"/>
    <w:rsid w:val="00BC0ED8"/>
    <w:rsid w:val="00BC44D9"/>
    <w:rsid w:val="00BF510B"/>
    <w:rsid w:val="00C13866"/>
    <w:rsid w:val="00C17143"/>
    <w:rsid w:val="00C31E5B"/>
    <w:rsid w:val="00C369EC"/>
    <w:rsid w:val="00C46FF8"/>
    <w:rsid w:val="00C51BF5"/>
    <w:rsid w:val="00C52EE6"/>
    <w:rsid w:val="00C53BEA"/>
    <w:rsid w:val="00C555DE"/>
    <w:rsid w:val="00C56D1D"/>
    <w:rsid w:val="00C67977"/>
    <w:rsid w:val="00C72E5A"/>
    <w:rsid w:val="00C856D8"/>
    <w:rsid w:val="00CA0B9C"/>
    <w:rsid w:val="00CA4274"/>
    <w:rsid w:val="00CB28E7"/>
    <w:rsid w:val="00CB617C"/>
    <w:rsid w:val="00CD1D95"/>
    <w:rsid w:val="00CE3032"/>
    <w:rsid w:val="00CE710D"/>
    <w:rsid w:val="00CF0B29"/>
    <w:rsid w:val="00D1127C"/>
    <w:rsid w:val="00D22A69"/>
    <w:rsid w:val="00D25654"/>
    <w:rsid w:val="00D258C8"/>
    <w:rsid w:val="00D3241C"/>
    <w:rsid w:val="00D360AD"/>
    <w:rsid w:val="00D36153"/>
    <w:rsid w:val="00D362B6"/>
    <w:rsid w:val="00D420BD"/>
    <w:rsid w:val="00D43D07"/>
    <w:rsid w:val="00D52687"/>
    <w:rsid w:val="00D61254"/>
    <w:rsid w:val="00D62F76"/>
    <w:rsid w:val="00D63C2C"/>
    <w:rsid w:val="00D640F4"/>
    <w:rsid w:val="00D676C6"/>
    <w:rsid w:val="00D70F83"/>
    <w:rsid w:val="00D72A7B"/>
    <w:rsid w:val="00D7449D"/>
    <w:rsid w:val="00D7579E"/>
    <w:rsid w:val="00D940E4"/>
    <w:rsid w:val="00DB020D"/>
    <w:rsid w:val="00DB064B"/>
    <w:rsid w:val="00DB2730"/>
    <w:rsid w:val="00DB3A7A"/>
    <w:rsid w:val="00DB571D"/>
    <w:rsid w:val="00DC0CDB"/>
    <w:rsid w:val="00DC11E4"/>
    <w:rsid w:val="00DC63C0"/>
    <w:rsid w:val="00DD03B9"/>
    <w:rsid w:val="00DD77F9"/>
    <w:rsid w:val="00DE0956"/>
    <w:rsid w:val="00DF17BF"/>
    <w:rsid w:val="00DF1E28"/>
    <w:rsid w:val="00DF718A"/>
    <w:rsid w:val="00E009E0"/>
    <w:rsid w:val="00E020CA"/>
    <w:rsid w:val="00E04F11"/>
    <w:rsid w:val="00E1049E"/>
    <w:rsid w:val="00E352A8"/>
    <w:rsid w:val="00E359A5"/>
    <w:rsid w:val="00E36477"/>
    <w:rsid w:val="00E549BF"/>
    <w:rsid w:val="00E557C4"/>
    <w:rsid w:val="00E55F2C"/>
    <w:rsid w:val="00E61D81"/>
    <w:rsid w:val="00E71019"/>
    <w:rsid w:val="00E926BE"/>
    <w:rsid w:val="00E94BFE"/>
    <w:rsid w:val="00EA049F"/>
    <w:rsid w:val="00EA1409"/>
    <w:rsid w:val="00EA3048"/>
    <w:rsid w:val="00EA33E1"/>
    <w:rsid w:val="00EB2C85"/>
    <w:rsid w:val="00EB4938"/>
    <w:rsid w:val="00EB5B7A"/>
    <w:rsid w:val="00EB5F25"/>
    <w:rsid w:val="00EC0DB7"/>
    <w:rsid w:val="00EC26BD"/>
    <w:rsid w:val="00EC2815"/>
    <w:rsid w:val="00EC6CED"/>
    <w:rsid w:val="00ED31CE"/>
    <w:rsid w:val="00ED595D"/>
    <w:rsid w:val="00ED61BD"/>
    <w:rsid w:val="00ED6520"/>
    <w:rsid w:val="00ED6D50"/>
    <w:rsid w:val="00ED7A83"/>
    <w:rsid w:val="00EE28E1"/>
    <w:rsid w:val="00EE67BF"/>
    <w:rsid w:val="00EF271B"/>
    <w:rsid w:val="00EF6E32"/>
    <w:rsid w:val="00EF769C"/>
    <w:rsid w:val="00F00AAF"/>
    <w:rsid w:val="00F11ED0"/>
    <w:rsid w:val="00F12735"/>
    <w:rsid w:val="00F142E9"/>
    <w:rsid w:val="00F17DEC"/>
    <w:rsid w:val="00F21954"/>
    <w:rsid w:val="00F21C02"/>
    <w:rsid w:val="00F25965"/>
    <w:rsid w:val="00F3631E"/>
    <w:rsid w:val="00F41283"/>
    <w:rsid w:val="00F46426"/>
    <w:rsid w:val="00F46A84"/>
    <w:rsid w:val="00F60A76"/>
    <w:rsid w:val="00F67F1B"/>
    <w:rsid w:val="00F765F0"/>
    <w:rsid w:val="00F76E98"/>
    <w:rsid w:val="00F80417"/>
    <w:rsid w:val="00F82D11"/>
    <w:rsid w:val="00F925D7"/>
    <w:rsid w:val="00F94E65"/>
    <w:rsid w:val="00FA36C2"/>
    <w:rsid w:val="00FA4225"/>
    <w:rsid w:val="00FB011A"/>
    <w:rsid w:val="00FB1CC7"/>
    <w:rsid w:val="00FC01CF"/>
    <w:rsid w:val="00FD72E1"/>
    <w:rsid w:val="00FE0671"/>
    <w:rsid w:val="00FE07D5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E4B5"/>
  <w15:chartTrackingRefBased/>
  <w15:docId w15:val="{CD9FA9FF-E182-4511-B5C6-F3728A01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68"/>
    <w:pPr>
      <w:ind w:left="720"/>
      <w:contextualSpacing/>
    </w:pPr>
  </w:style>
  <w:style w:type="paragraph" w:customStyle="1" w:styleId="paragraph">
    <w:name w:val="paragraph"/>
    <w:basedOn w:val="Normal"/>
    <w:rsid w:val="001E6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6D01"/>
  </w:style>
  <w:style w:type="character" w:customStyle="1" w:styleId="eop">
    <w:name w:val="eop"/>
    <w:basedOn w:val="DefaultParagraphFont"/>
    <w:rsid w:val="001E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292E-6CCE-49A0-9493-15743A6B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Nault, Joanne</cp:lastModifiedBy>
  <cp:revision>2</cp:revision>
  <dcterms:created xsi:type="dcterms:W3CDTF">2020-03-09T16:50:00Z</dcterms:created>
  <dcterms:modified xsi:type="dcterms:W3CDTF">2020-03-09T16:50:00Z</dcterms:modified>
</cp:coreProperties>
</file>