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349C" w14:textId="77777777" w:rsidR="0071274A" w:rsidRDefault="000A77C2" w:rsidP="000D7C3F">
      <w:pPr>
        <w:jc w:val="both"/>
        <w:rPr>
          <w:rFonts w:cstheme="minorHAnsi"/>
        </w:rPr>
      </w:pPr>
      <w:r>
        <w:rPr>
          <w:rFonts w:cstheme="minorHAnsi"/>
        </w:rPr>
        <w:t>Pharmacy Technician</w:t>
      </w:r>
      <w:r w:rsidR="0071274A">
        <w:rPr>
          <w:rFonts w:cstheme="minorHAnsi"/>
        </w:rPr>
        <w:t xml:space="preserve"> Post-test</w:t>
      </w:r>
    </w:p>
    <w:p w14:paraId="75A6F645" w14:textId="77777777" w:rsidR="0071274A" w:rsidRDefault="0071274A" w:rsidP="000D7C3F">
      <w:pPr>
        <w:jc w:val="both"/>
        <w:rPr>
          <w:rFonts w:cstheme="minorHAnsi"/>
        </w:rPr>
      </w:pPr>
    </w:p>
    <w:p w14:paraId="2142BEB7" w14:textId="77777777" w:rsidR="000D7C3F" w:rsidRPr="005669AC" w:rsidRDefault="000A77C2" w:rsidP="000D7C3F">
      <w:pPr>
        <w:jc w:val="both"/>
        <w:rPr>
          <w:rFonts w:cstheme="minorHAnsi"/>
        </w:rPr>
      </w:pPr>
      <w:r>
        <w:rPr>
          <w:rFonts w:cstheme="minorHAnsi"/>
        </w:rPr>
        <w:t xml:space="preserve">Pharmacy Technician </w:t>
      </w:r>
      <w:r w:rsidR="000D7C3F" w:rsidRPr="005669AC">
        <w:rPr>
          <w:rFonts w:cstheme="minorHAnsi"/>
        </w:rPr>
        <w:t>Objectives:</w:t>
      </w:r>
    </w:p>
    <w:p w14:paraId="189B3073" w14:textId="77777777" w:rsidR="0093243F" w:rsidRPr="007224A5" w:rsidRDefault="0093243F" w:rsidP="0093243F">
      <w:pPr>
        <w:pStyle w:val="ListParagraph"/>
        <w:numPr>
          <w:ilvl w:val="0"/>
          <w:numId w:val="17"/>
        </w:numPr>
        <w:spacing w:after="0" w:line="240" w:lineRule="auto"/>
        <w:rPr>
          <w:rFonts w:ascii="Times New Roman" w:hAnsi="Times New Roman" w:cs="Times New Roman"/>
          <w:color w:val="000000" w:themeColor="text1"/>
        </w:rPr>
      </w:pPr>
      <w:r w:rsidRPr="007224A5">
        <w:rPr>
          <w:rFonts w:ascii="Times New Roman" w:hAnsi="Times New Roman" w:cs="Times New Roman"/>
          <w:color w:val="000000" w:themeColor="text1"/>
        </w:rPr>
        <w:t>Recall the benefits of vaccination</w:t>
      </w:r>
    </w:p>
    <w:p w14:paraId="149E6793" w14:textId="77777777" w:rsidR="0093243F" w:rsidRPr="007224A5" w:rsidRDefault="0093243F" w:rsidP="0093243F">
      <w:pPr>
        <w:pStyle w:val="ListParagraph"/>
        <w:numPr>
          <w:ilvl w:val="0"/>
          <w:numId w:val="17"/>
        </w:numPr>
        <w:spacing w:after="0" w:line="240" w:lineRule="auto"/>
        <w:rPr>
          <w:rFonts w:ascii="Times New Roman" w:hAnsi="Times New Roman" w:cs="Times New Roman"/>
          <w:color w:val="000000" w:themeColor="text1"/>
        </w:rPr>
      </w:pPr>
      <w:r w:rsidRPr="007224A5">
        <w:rPr>
          <w:rFonts w:ascii="Times New Roman" w:hAnsi="Times New Roman" w:cs="Times New Roman"/>
          <w:color w:val="000000" w:themeColor="text1"/>
        </w:rPr>
        <w:t>Recognize the various determinants of vaccine hesitancy</w:t>
      </w:r>
    </w:p>
    <w:p w14:paraId="1BF823EF" w14:textId="77777777" w:rsidR="0093243F" w:rsidRPr="007224A5" w:rsidRDefault="0093243F" w:rsidP="0093243F">
      <w:pPr>
        <w:pStyle w:val="ListParagraph"/>
        <w:numPr>
          <w:ilvl w:val="0"/>
          <w:numId w:val="17"/>
        </w:numPr>
        <w:spacing w:after="0" w:line="240" w:lineRule="auto"/>
        <w:rPr>
          <w:rFonts w:ascii="Times New Roman" w:hAnsi="Times New Roman" w:cs="Times New Roman"/>
          <w:color w:val="000000" w:themeColor="text1"/>
        </w:rPr>
      </w:pPr>
      <w:r w:rsidRPr="007224A5">
        <w:rPr>
          <w:rFonts w:ascii="Times New Roman" w:hAnsi="Times New Roman" w:cs="Times New Roman"/>
          <w:color w:val="000000" w:themeColor="text1"/>
        </w:rPr>
        <w:t xml:space="preserve">List ways to promote vaccine </w:t>
      </w:r>
      <w:r w:rsidR="00DA7EAE">
        <w:rPr>
          <w:rFonts w:ascii="Times New Roman" w:hAnsi="Times New Roman" w:cs="Times New Roman"/>
          <w:color w:val="000000" w:themeColor="text1"/>
        </w:rPr>
        <w:t>acceptance</w:t>
      </w:r>
    </w:p>
    <w:p w14:paraId="19873DC6" w14:textId="77777777" w:rsidR="0093299C" w:rsidRDefault="0093299C" w:rsidP="0093299C"/>
    <w:p w14:paraId="7459A660" w14:textId="77777777" w:rsidR="000D7C3F" w:rsidRPr="00D93192" w:rsidRDefault="000D7C3F" w:rsidP="000D7C3F">
      <w:pPr>
        <w:rPr>
          <w:b/>
        </w:rPr>
      </w:pPr>
      <w:r w:rsidRPr="00D93192">
        <w:rPr>
          <w:b/>
        </w:rPr>
        <w:t xml:space="preserve">1.  </w:t>
      </w:r>
      <w:r w:rsidR="00D93192" w:rsidRPr="00D93192">
        <w:rPr>
          <w:b/>
        </w:rPr>
        <w:t>Which of the following is a benefit of vaccination?</w:t>
      </w:r>
    </w:p>
    <w:p w14:paraId="2E509BB9" w14:textId="287F68ED" w:rsidR="0071274A" w:rsidRPr="00D93192" w:rsidRDefault="0071274A" w:rsidP="0071274A">
      <w:pPr>
        <w:rPr>
          <w:rFonts w:cstheme="minorHAnsi"/>
        </w:rPr>
      </w:pPr>
      <w:r w:rsidRPr="00D93192">
        <w:rPr>
          <w:rFonts w:cstheme="minorHAnsi"/>
        </w:rPr>
        <w:t>A.</w:t>
      </w:r>
      <w:r w:rsidR="00D93192" w:rsidRPr="00D93192">
        <w:rPr>
          <w:rFonts w:cstheme="minorHAnsi"/>
        </w:rPr>
        <w:t xml:space="preserve"> Vaccines reduce the incidence of </w:t>
      </w:r>
      <w:r w:rsidR="00D93192">
        <w:rPr>
          <w:rFonts w:cstheme="minorHAnsi"/>
        </w:rPr>
        <w:t xml:space="preserve">some </w:t>
      </w:r>
      <w:r w:rsidR="00D93192" w:rsidRPr="00D93192">
        <w:rPr>
          <w:rFonts w:cstheme="minorHAnsi"/>
        </w:rPr>
        <w:t>disease</w:t>
      </w:r>
      <w:r w:rsidR="00D93192">
        <w:rPr>
          <w:rFonts w:cstheme="minorHAnsi"/>
        </w:rPr>
        <w:t>s</w:t>
      </w:r>
    </w:p>
    <w:p w14:paraId="6572E2F1" w14:textId="77777777" w:rsidR="0071274A" w:rsidRPr="00D93192" w:rsidRDefault="0071274A" w:rsidP="0071274A">
      <w:pPr>
        <w:rPr>
          <w:rFonts w:cstheme="minorHAnsi"/>
        </w:rPr>
      </w:pPr>
      <w:r w:rsidRPr="00D93192">
        <w:rPr>
          <w:rFonts w:cstheme="minorHAnsi"/>
        </w:rPr>
        <w:t>B.</w:t>
      </w:r>
      <w:r w:rsidR="00D93192" w:rsidRPr="00D93192">
        <w:rPr>
          <w:rFonts w:cstheme="minorHAnsi"/>
        </w:rPr>
        <w:t xml:space="preserve"> Vaccines completely eradicate </w:t>
      </w:r>
      <w:r w:rsidR="00D93192">
        <w:rPr>
          <w:rFonts w:cstheme="minorHAnsi"/>
        </w:rPr>
        <w:t>vaccine-preventable disease</w:t>
      </w:r>
      <w:r w:rsidR="00D93192" w:rsidRPr="00D93192">
        <w:rPr>
          <w:rFonts w:cstheme="minorHAnsi"/>
        </w:rPr>
        <w:t>s</w:t>
      </w:r>
    </w:p>
    <w:p w14:paraId="0379367C" w14:textId="77777777" w:rsidR="0071274A" w:rsidRPr="00D93192" w:rsidRDefault="0071274A" w:rsidP="0071274A">
      <w:pPr>
        <w:rPr>
          <w:rFonts w:cstheme="minorHAnsi"/>
        </w:rPr>
      </w:pPr>
      <w:r w:rsidRPr="00D93192">
        <w:rPr>
          <w:rFonts w:cstheme="minorHAnsi"/>
        </w:rPr>
        <w:t>C.</w:t>
      </w:r>
      <w:r w:rsidR="00D93192" w:rsidRPr="00D93192">
        <w:rPr>
          <w:rFonts w:cstheme="minorHAnsi"/>
        </w:rPr>
        <w:t xml:space="preserve"> Vaccines only benefit </w:t>
      </w:r>
      <w:r w:rsidR="00D93192">
        <w:rPr>
          <w:rFonts w:cstheme="minorHAnsi"/>
        </w:rPr>
        <w:t xml:space="preserve">vaccinated infants and </w:t>
      </w:r>
      <w:r w:rsidR="00D93192" w:rsidRPr="00D93192">
        <w:rPr>
          <w:rFonts w:cstheme="minorHAnsi"/>
        </w:rPr>
        <w:t>children</w:t>
      </w:r>
      <w:r w:rsidR="00D93192">
        <w:rPr>
          <w:rFonts w:cstheme="minorHAnsi"/>
        </w:rPr>
        <w:t xml:space="preserve"> </w:t>
      </w:r>
    </w:p>
    <w:p w14:paraId="5C2BDAFB" w14:textId="77777777" w:rsidR="0071274A" w:rsidRPr="0093243F" w:rsidRDefault="0071274A" w:rsidP="0071274A">
      <w:pPr>
        <w:rPr>
          <w:rFonts w:cstheme="minorHAnsi"/>
          <w:highlight w:val="yellow"/>
        </w:rPr>
      </w:pPr>
    </w:p>
    <w:p w14:paraId="16DA8778" w14:textId="77777777" w:rsidR="000D7C3F" w:rsidRPr="001B50FB" w:rsidRDefault="000D7C3F" w:rsidP="000D7C3F">
      <w:pPr>
        <w:rPr>
          <w:b/>
        </w:rPr>
      </w:pPr>
      <w:r w:rsidRPr="001B50FB">
        <w:rPr>
          <w:b/>
        </w:rPr>
        <w:t xml:space="preserve">2. </w:t>
      </w:r>
      <w:r w:rsidR="00186013" w:rsidRPr="001B50FB">
        <w:rPr>
          <w:b/>
        </w:rPr>
        <w:t>Which of the following</w:t>
      </w:r>
      <w:r w:rsidR="00D90EA3">
        <w:rPr>
          <w:b/>
        </w:rPr>
        <w:t xml:space="preserve"> types of vaccine coverage</w:t>
      </w:r>
      <w:r w:rsidR="00D90EA3" w:rsidRPr="001B50FB">
        <w:rPr>
          <w:b/>
        </w:rPr>
        <w:t xml:space="preserve"> </w:t>
      </w:r>
      <w:r w:rsidR="00D90EA3">
        <w:rPr>
          <w:b/>
        </w:rPr>
        <w:t>ensure the success of a vaccination program</w:t>
      </w:r>
      <w:r w:rsidR="00186013" w:rsidRPr="001B50FB">
        <w:rPr>
          <w:b/>
        </w:rPr>
        <w:t>?</w:t>
      </w:r>
    </w:p>
    <w:p w14:paraId="588BD38B" w14:textId="77777777" w:rsidR="0071274A" w:rsidRPr="001B50FB" w:rsidRDefault="0071274A" w:rsidP="0071274A">
      <w:pPr>
        <w:rPr>
          <w:rFonts w:cstheme="minorHAnsi"/>
        </w:rPr>
      </w:pPr>
      <w:r w:rsidRPr="001B50FB">
        <w:rPr>
          <w:rFonts w:cstheme="minorHAnsi"/>
        </w:rPr>
        <w:t>A.</w:t>
      </w:r>
      <w:r w:rsidR="00186013" w:rsidRPr="001B50FB">
        <w:rPr>
          <w:rFonts w:cstheme="minorHAnsi"/>
        </w:rPr>
        <w:t xml:space="preserve"> </w:t>
      </w:r>
      <w:r w:rsidR="001B50FB" w:rsidRPr="001B50FB">
        <w:rPr>
          <w:rFonts w:cstheme="minorHAnsi"/>
        </w:rPr>
        <w:t>Only high-risk people receive recommended vaccines</w:t>
      </w:r>
    </w:p>
    <w:p w14:paraId="073F6A3E" w14:textId="3AE9275C" w:rsidR="0071274A" w:rsidRPr="001B50FB" w:rsidRDefault="0071274A" w:rsidP="0071274A">
      <w:pPr>
        <w:rPr>
          <w:rFonts w:cstheme="minorHAnsi"/>
        </w:rPr>
      </w:pPr>
      <w:r w:rsidRPr="001B50FB">
        <w:rPr>
          <w:rFonts w:cstheme="minorHAnsi"/>
        </w:rPr>
        <w:t>B.</w:t>
      </w:r>
      <w:r w:rsidR="00186013" w:rsidRPr="001B50FB">
        <w:rPr>
          <w:rFonts w:cstheme="minorHAnsi"/>
        </w:rPr>
        <w:t xml:space="preserve"> Most people receive recommended vaccines on schedule </w:t>
      </w:r>
    </w:p>
    <w:p w14:paraId="26DB91D5" w14:textId="77777777" w:rsidR="0071274A" w:rsidRPr="0071274A" w:rsidRDefault="0071274A" w:rsidP="0071274A">
      <w:pPr>
        <w:rPr>
          <w:rFonts w:cstheme="minorHAnsi"/>
        </w:rPr>
      </w:pPr>
      <w:r w:rsidRPr="001B50FB">
        <w:rPr>
          <w:rFonts w:cstheme="minorHAnsi"/>
        </w:rPr>
        <w:t>C.</w:t>
      </w:r>
      <w:r w:rsidR="001B50FB" w:rsidRPr="001B50FB">
        <w:rPr>
          <w:rFonts w:cstheme="minorHAnsi"/>
        </w:rPr>
        <w:t xml:space="preserve"> Most</w:t>
      </w:r>
      <w:r w:rsidR="001B50FB">
        <w:rPr>
          <w:rFonts w:cstheme="minorHAnsi"/>
        </w:rPr>
        <w:t xml:space="preserve"> infants and children receive some vaccines</w:t>
      </w:r>
    </w:p>
    <w:p w14:paraId="507672E4" w14:textId="77777777" w:rsidR="0071274A" w:rsidRPr="0071274A" w:rsidRDefault="0071274A" w:rsidP="0071274A">
      <w:pPr>
        <w:rPr>
          <w:rFonts w:cstheme="minorHAnsi"/>
        </w:rPr>
      </w:pPr>
    </w:p>
    <w:p w14:paraId="57A9687A" w14:textId="77777777" w:rsidR="000D7C3F" w:rsidRDefault="000D7C3F" w:rsidP="000D7C3F"/>
    <w:p w14:paraId="191A00CA" w14:textId="77777777" w:rsidR="0071274A" w:rsidRDefault="000D7C3F" w:rsidP="000D7C3F">
      <w:pPr>
        <w:rPr>
          <w:b/>
        </w:rPr>
      </w:pPr>
      <w:r w:rsidRPr="000D7C3F">
        <w:rPr>
          <w:b/>
        </w:rPr>
        <w:t xml:space="preserve">3. </w:t>
      </w:r>
      <w:r w:rsidR="0093243F">
        <w:rPr>
          <w:b/>
        </w:rPr>
        <w:t>Mary tells you that she has not been vaccinated because the only place that is covered by her insurance requires a subway ride and then a taxi ride. Which of the following is the most likely determinant of Mary’s vaccine hesitancy?</w:t>
      </w:r>
    </w:p>
    <w:p w14:paraId="159D1183" w14:textId="1D97D768" w:rsidR="0071274A" w:rsidRPr="0071274A" w:rsidRDefault="0071274A" w:rsidP="0071274A">
      <w:pPr>
        <w:rPr>
          <w:rFonts w:cstheme="minorHAnsi"/>
        </w:rPr>
      </w:pPr>
      <w:r w:rsidRPr="0071274A">
        <w:rPr>
          <w:rFonts w:cstheme="minorHAnsi"/>
        </w:rPr>
        <w:t>A.</w:t>
      </w:r>
      <w:r w:rsidR="0093243F">
        <w:rPr>
          <w:rFonts w:cstheme="minorHAnsi"/>
        </w:rPr>
        <w:t xml:space="preserve"> Geographic restrictions imposed by insurance</w:t>
      </w:r>
    </w:p>
    <w:p w14:paraId="45B5970C" w14:textId="77777777" w:rsidR="0071274A" w:rsidRPr="0071274A" w:rsidRDefault="0071274A" w:rsidP="0071274A">
      <w:pPr>
        <w:rPr>
          <w:rFonts w:cstheme="minorHAnsi"/>
        </w:rPr>
      </w:pPr>
      <w:r w:rsidRPr="0071274A">
        <w:rPr>
          <w:rFonts w:cstheme="minorHAnsi"/>
        </w:rPr>
        <w:t>B.</w:t>
      </w:r>
      <w:r w:rsidR="0093243F">
        <w:rPr>
          <w:rFonts w:cstheme="minorHAnsi"/>
        </w:rPr>
        <w:t xml:space="preserve"> Poor communication with her healthcare provider</w:t>
      </w:r>
    </w:p>
    <w:p w14:paraId="627073A2" w14:textId="77777777" w:rsidR="0071274A" w:rsidRPr="0071274A" w:rsidRDefault="0071274A" w:rsidP="0071274A">
      <w:pPr>
        <w:rPr>
          <w:rFonts w:cstheme="minorHAnsi"/>
        </w:rPr>
      </w:pPr>
      <w:r w:rsidRPr="0071274A">
        <w:rPr>
          <w:rFonts w:cstheme="minorHAnsi"/>
        </w:rPr>
        <w:t>C.</w:t>
      </w:r>
      <w:r w:rsidR="0093243F">
        <w:rPr>
          <w:rFonts w:cstheme="minorHAnsi"/>
        </w:rPr>
        <w:t xml:space="preserve"> A bad attitude about necessary health care</w:t>
      </w:r>
    </w:p>
    <w:p w14:paraId="0F110A9C" w14:textId="77777777" w:rsidR="0071274A" w:rsidRPr="0071274A" w:rsidRDefault="0071274A" w:rsidP="0071274A">
      <w:pPr>
        <w:rPr>
          <w:rFonts w:cstheme="minorHAnsi"/>
        </w:rPr>
      </w:pPr>
    </w:p>
    <w:p w14:paraId="1A51088D" w14:textId="77777777" w:rsidR="000D7C3F" w:rsidRDefault="000D7C3F" w:rsidP="000D7C3F"/>
    <w:p w14:paraId="31C1B728" w14:textId="77777777" w:rsidR="0093243F" w:rsidRDefault="000D7C3F" w:rsidP="0093243F">
      <w:pPr>
        <w:rPr>
          <w:b/>
        </w:rPr>
      </w:pPr>
      <w:r w:rsidRPr="00D93192">
        <w:rPr>
          <w:b/>
        </w:rPr>
        <w:t xml:space="preserve">4. </w:t>
      </w:r>
      <w:r w:rsidR="0071274A" w:rsidRPr="000D7C3F">
        <w:rPr>
          <w:b/>
        </w:rPr>
        <w:t xml:space="preserve"> </w:t>
      </w:r>
      <w:r w:rsidR="0093243F">
        <w:rPr>
          <w:b/>
        </w:rPr>
        <w:t>Joe lives in a rural area, and your pharmacist suggests he receive a flu shot. Joe says that his own doctor said that flu shots are fine, but not necessary for healthy folks. (The doctor said he hasn’t gotten one, and isn’t worried about it.) Which of the following is the most likely influence category to explain Joe’s vaccine hesitancy?</w:t>
      </w:r>
    </w:p>
    <w:p w14:paraId="6F9C3A44" w14:textId="77777777" w:rsidR="0071274A" w:rsidRPr="0071274A" w:rsidRDefault="0071274A" w:rsidP="0071274A">
      <w:pPr>
        <w:rPr>
          <w:rFonts w:cstheme="minorHAnsi"/>
        </w:rPr>
      </w:pPr>
      <w:r w:rsidRPr="0071274A">
        <w:rPr>
          <w:rFonts w:cstheme="minorHAnsi"/>
        </w:rPr>
        <w:t>A.</w:t>
      </w:r>
      <w:r w:rsidR="0093243F">
        <w:rPr>
          <w:rFonts w:cstheme="minorHAnsi"/>
        </w:rPr>
        <w:t xml:space="preserve"> Vaccine/ vaccination-specific issues</w:t>
      </w:r>
    </w:p>
    <w:p w14:paraId="57744082" w14:textId="77777777" w:rsidR="0071274A" w:rsidRPr="0071274A" w:rsidRDefault="0071274A" w:rsidP="0071274A">
      <w:pPr>
        <w:rPr>
          <w:rFonts w:cstheme="minorHAnsi"/>
        </w:rPr>
      </w:pPr>
      <w:r w:rsidRPr="0071274A">
        <w:rPr>
          <w:rFonts w:cstheme="minorHAnsi"/>
        </w:rPr>
        <w:t>B.</w:t>
      </w:r>
      <w:r w:rsidR="0093243F">
        <w:rPr>
          <w:rFonts w:cstheme="minorHAnsi"/>
        </w:rPr>
        <w:t xml:space="preserve"> Individual and group influences</w:t>
      </w:r>
    </w:p>
    <w:p w14:paraId="21DB942B" w14:textId="652F623B" w:rsidR="000D7C3F" w:rsidRPr="0093243F" w:rsidRDefault="0071274A" w:rsidP="0093243F">
      <w:pPr>
        <w:rPr>
          <w:rFonts w:cstheme="minorHAnsi"/>
        </w:rPr>
      </w:pPr>
      <w:r w:rsidRPr="0071274A">
        <w:rPr>
          <w:rFonts w:cstheme="minorHAnsi"/>
        </w:rPr>
        <w:t>C.</w:t>
      </w:r>
      <w:r w:rsidR="0093243F">
        <w:rPr>
          <w:rFonts w:cstheme="minorHAnsi"/>
        </w:rPr>
        <w:t xml:space="preserve"> Contextual influences</w:t>
      </w:r>
    </w:p>
    <w:p w14:paraId="7FD00065" w14:textId="77777777" w:rsidR="000D7C3F" w:rsidRDefault="000D7C3F" w:rsidP="000D7C3F"/>
    <w:p w14:paraId="10ABA006" w14:textId="65D86D23" w:rsidR="000D7C3F" w:rsidRPr="001B1F78" w:rsidRDefault="000D7C3F" w:rsidP="000D7C3F">
      <w:pPr>
        <w:rPr>
          <w:b/>
          <w:lang w:val="es-AR"/>
        </w:rPr>
      </w:pPr>
    </w:p>
    <w:p w14:paraId="2326B8C2" w14:textId="77777777" w:rsidR="0071274A" w:rsidRDefault="000D7C3F" w:rsidP="0071274A">
      <w:pPr>
        <w:rPr>
          <w:b/>
        </w:rPr>
      </w:pPr>
      <w:r w:rsidRPr="000D7C3F">
        <w:rPr>
          <w:b/>
        </w:rPr>
        <w:t xml:space="preserve">5. </w:t>
      </w:r>
      <w:r w:rsidR="009E0352">
        <w:rPr>
          <w:b/>
        </w:rPr>
        <w:t>Which of the following is a way to promote vaccination in hesitant individuals?</w:t>
      </w:r>
    </w:p>
    <w:p w14:paraId="1F8AB542" w14:textId="77777777" w:rsidR="0071274A" w:rsidRPr="0071274A" w:rsidRDefault="0071274A" w:rsidP="0071274A">
      <w:pPr>
        <w:rPr>
          <w:b/>
        </w:rPr>
      </w:pPr>
      <w:r w:rsidRPr="0071274A">
        <w:rPr>
          <w:rFonts w:cstheme="minorHAnsi"/>
        </w:rPr>
        <w:t>A.</w:t>
      </w:r>
      <w:r w:rsidR="009E0352">
        <w:rPr>
          <w:rFonts w:cstheme="minorHAnsi"/>
        </w:rPr>
        <w:t xml:space="preserve"> </w:t>
      </w:r>
      <w:r w:rsidR="00D90EA3">
        <w:rPr>
          <w:rFonts w:cstheme="minorHAnsi"/>
        </w:rPr>
        <w:t>Ask the pharmacist to increase motivation using</w:t>
      </w:r>
      <w:r w:rsidR="009E0352">
        <w:rPr>
          <w:rFonts w:cstheme="minorHAnsi"/>
        </w:rPr>
        <w:t xml:space="preserve"> pressure </w:t>
      </w:r>
    </w:p>
    <w:p w14:paraId="27586318" w14:textId="77777777" w:rsidR="0071274A" w:rsidRPr="0071274A" w:rsidRDefault="0071274A" w:rsidP="0071274A">
      <w:pPr>
        <w:rPr>
          <w:rFonts w:cstheme="minorHAnsi"/>
        </w:rPr>
      </w:pPr>
      <w:r w:rsidRPr="0071274A">
        <w:rPr>
          <w:rFonts w:cstheme="minorHAnsi"/>
        </w:rPr>
        <w:t>B.</w:t>
      </w:r>
      <w:r w:rsidR="009E0352">
        <w:rPr>
          <w:rFonts w:cstheme="minorHAnsi"/>
        </w:rPr>
        <w:t xml:space="preserve"> Debunk any misinformation an individual may reference</w:t>
      </w:r>
    </w:p>
    <w:p w14:paraId="04DE5974" w14:textId="3ADFD3A6" w:rsidR="0071274A" w:rsidRPr="0071274A" w:rsidRDefault="0071274A" w:rsidP="0071274A">
      <w:pPr>
        <w:rPr>
          <w:rFonts w:cstheme="minorHAnsi"/>
        </w:rPr>
      </w:pPr>
      <w:r w:rsidRPr="0071274A">
        <w:rPr>
          <w:rFonts w:cstheme="minorHAnsi"/>
        </w:rPr>
        <w:t>C.</w:t>
      </w:r>
      <w:r w:rsidR="009E0352">
        <w:rPr>
          <w:rFonts w:cstheme="minorHAnsi"/>
        </w:rPr>
        <w:t xml:space="preserve"> Listen to the individual’s concerns before </w:t>
      </w:r>
      <w:proofErr w:type="gramStart"/>
      <w:r w:rsidR="009E0352">
        <w:rPr>
          <w:rFonts w:cstheme="minorHAnsi"/>
        </w:rPr>
        <w:t>taking action</w:t>
      </w:r>
      <w:proofErr w:type="gramEnd"/>
    </w:p>
    <w:p w14:paraId="611A606D" w14:textId="77777777" w:rsidR="0071274A" w:rsidRPr="0071274A" w:rsidRDefault="0071274A" w:rsidP="0071274A">
      <w:pPr>
        <w:rPr>
          <w:rFonts w:cstheme="minorHAnsi"/>
        </w:rPr>
      </w:pPr>
    </w:p>
    <w:p w14:paraId="4BF212A8" w14:textId="77777777" w:rsidR="000D7C3F" w:rsidRDefault="000D7C3F" w:rsidP="0071274A"/>
    <w:p w14:paraId="75188181" w14:textId="77777777" w:rsidR="0071274A" w:rsidRPr="00B56B2A" w:rsidRDefault="0071274A" w:rsidP="0071274A"/>
    <w:p w14:paraId="0717BCD3" w14:textId="77777777" w:rsidR="00347C57" w:rsidRPr="00347C57" w:rsidRDefault="00347C57" w:rsidP="0071274A">
      <w:pPr>
        <w:rPr>
          <w:rFonts w:cstheme="minorHAnsi"/>
        </w:rPr>
      </w:pPr>
      <w:bookmarkStart w:id="0" w:name="_GoBack"/>
      <w:bookmarkEnd w:id="0"/>
    </w:p>
    <w:sectPr w:rsidR="00347C57" w:rsidRPr="00347C57" w:rsidSect="00E1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B82"/>
    <w:multiLevelType w:val="hybridMultilevel"/>
    <w:tmpl w:val="CF4E5E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F3BEE"/>
    <w:multiLevelType w:val="hybridMultilevel"/>
    <w:tmpl w:val="9C1A2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B0313"/>
    <w:multiLevelType w:val="hybridMultilevel"/>
    <w:tmpl w:val="774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824E5"/>
    <w:multiLevelType w:val="hybridMultilevel"/>
    <w:tmpl w:val="A9DAAA92"/>
    <w:lvl w:ilvl="0" w:tplc="D2FE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82A3E"/>
    <w:multiLevelType w:val="hybridMultilevel"/>
    <w:tmpl w:val="6F8E3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E7442"/>
    <w:multiLevelType w:val="hybridMultilevel"/>
    <w:tmpl w:val="ABECEB4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FB4105F"/>
    <w:multiLevelType w:val="hybridMultilevel"/>
    <w:tmpl w:val="594C2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67549"/>
    <w:multiLevelType w:val="hybridMultilevel"/>
    <w:tmpl w:val="8AC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E5B22"/>
    <w:multiLevelType w:val="hybridMultilevel"/>
    <w:tmpl w:val="BA167FC6"/>
    <w:lvl w:ilvl="0" w:tplc="BDF27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171B3"/>
    <w:multiLevelType w:val="hybridMultilevel"/>
    <w:tmpl w:val="FCB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F4AEC"/>
    <w:multiLevelType w:val="hybridMultilevel"/>
    <w:tmpl w:val="01ACA4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EE69AC"/>
    <w:multiLevelType w:val="hybridMultilevel"/>
    <w:tmpl w:val="F4A282F8"/>
    <w:lvl w:ilvl="0" w:tplc="CCBA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06B86"/>
    <w:multiLevelType w:val="hybridMultilevel"/>
    <w:tmpl w:val="A3E65D9C"/>
    <w:lvl w:ilvl="0" w:tplc="5F0A5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815F8"/>
    <w:multiLevelType w:val="hybridMultilevel"/>
    <w:tmpl w:val="062059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1536A5"/>
    <w:multiLevelType w:val="multilevel"/>
    <w:tmpl w:val="340C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1D3063"/>
    <w:multiLevelType w:val="hybridMultilevel"/>
    <w:tmpl w:val="6F3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D3CFD"/>
    <w:multiLevelType w:val="multilevel"/>
    <w:tmpl w:val="7EFC1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1"/>
  </w:num>
  <w:num w:numId="5">
    <w:abstractNumId w:val="1"/>
  </w:num>
  <w:num w:numId="6">
    <w:abstractNumId w:val="6"/>
  </w:num>
  <w:num w:numId="7">
    <w:abstractNumId w:val="10"/>
  </w:num>
  <w:num w:numId="8">
    <w:abstractNumId w:val="8"/>
  </w:num>
  <w:num w:numId="9">
    <w:abstractNumId w:val="5"/>
  </w:num>
  <w:num w:numId="10">
    <w:abstractNumId w:val="4"/>
  </w:num>
  <w:num w:numId="11">
    <w:abstractNumId w:val="13"/>
  </w:num>
  <w:num w:numId="12">
    <w:abstractNumId w:val="12"/>
  </w:num>
  <w:num w:numId="13">
    <w:abstractNumId w:val="7"/>
  </w:num>
  <w:num w:numId="14">
    <w:abstractNumId w:val="9"/>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3807D7A3-5169-4528-8EFE-79DEBE1E4B43}"/>
    <w:docVar w:name="dgnword-eventsink" w:val="211827040"/>
  </w:docVars>
  <w:rsids>
    <w:rsidRoot w:val="000D7C3F"/>
    <w:rsid w:val="00031A59"/>
    <w:rsid w:val="00031A84"/>
    <w:rsid w:val="00033FE1"/>
    <w:rsid w:val="0003562D"/>
    <w:rsid w:val="00061D59"/>
    <w:rsid w:val="000751B3"/>
    <w:rsid w:val="000A77C2"/>
    <w:rsid w:val="000D7C3F"/>
    <w:rsid w:val="000E0643"/>
    <w:rsid w:val="00107167"/>
    <w:rsid w:val="00127988"/>
    <w:rsid w:val="00131461"/>
    <w:rsid w:val="0017213D"/>
    <w:rsid w:val="00186013"/>
    <w:rsid w:val="001915C5"/>
    <w:rsid w:val="001B50FB"/>
    <w:rsid w:val="0023186B"/>
    <w:rsid w:val="0023391C"/>
    <w:rsid w:val="002674B1"/>
    <w:rsid w:val="002C0C5A"/>
    <w:rsid w:val="002D3560"/>
    <w:rsid w:val="003205E6"/>
    <w:rsid w:val="00333F08"/>
    <w:rsid w:val="00347C57"/>
    <w:rsid w:val="00377365"/>
    <w:rsid w:val="00394DD3"/>
    <w:rsid w:val="003A6493"/>
    <w:rsid w:val="003B01AB"/>
    <w:rsid w:val="003D4B88"/>
    <w:rsid w:val="003F6E14"/>
    <w:rsid w:val="00422D78"/>
    <w:rsid w:val="00457389"/>
    <w:rsid w:val="00497436"/>
    <w:rsid w:val="004A146F"/>
    <w:rsid w:val="004A5383"/>
    <w:rsid w:val="004A7840"/>
    <w:rsid w:val="004B6094"/>
    <w:rsid w:val="004C228A"/>
    <w:rsid w:val="004D4ADF"/>
    <w:rsid w:val="0050700E"/>
    <w:rsid w:val="00547768"/>
    <w:rsid w:val="005668C2"/>
    <w:rsid w:val="00586A51"/>
    <w:rsid w:val="0069108B"/>
    <w:rsid w:val="006A52D7"/>
    <w:rsid w:val="006C1967"/>
    <w:rsid w:val="006C5AC9"/>
    <w:rsid w:val="006E5359"/>
    <w:rsid w:val="0071274A"/>
    <w:rsid w:val="00734E8D"/>
    <w:rsid w:val="00742F01"/>
    <w:rsid w:val="00782941"/>
    <w:rsid w:val="007A501B"/>
    <w:rsid w:val="007F2F61"/>
    <w:rsid w:val="0080497C"/>
    <w:rsid w:val="0088662C"/>
    <w:rsid w:val="008D4153"/>
    <w:rsid w:val="008F67AE"/>
    <w:rsid w:val="009154DB"/>
    <w:rsid w:val="00922ACD"/>
    <w:rsid w:val="0093237F"/>
    <w:rsid w:val="00932436"/>
    <w:rsid w:val="0093243F"/>
    <w:rsid w:val="0093299C"/>
    <w:rsid w:val="00986217"/>
    <w:rsid w:val="009B0E80"/>
    <w:rsid w:val="009B37E2"/>
    <w:rsid w:val="009B6C72"/>
    <w:rsid w:val="009D0C56"/>
    <w:rsid w:val="009E0352"/>
    <w:rsid w:val="00A06B0B"/>
    <w:rsid w:val="00A14EB8"/>
    <w:rsid w:val="00A215DC"/>
    <w:rsid w:val="00A3510A"/>
    <w:rsid w:val="00A816E6"/>
    <w:rsid w:val="00A87C7D"/>
    <w:rsid w:val="00AC064C"/>
    <w:rsid w:val="00B01A12"/>
    <w:rsid w:val="00B45FF7"/>
    <w:rsid w:val="00B70FD4"/>
    <w:rsid w:val="00B90779"/>
    <w:rsid w:val="00BE70C0"/>
    <w:rsid w:val="00BF6BBE"/>
    <w:rsid w:val="00C16D13"/>
    <w:rsid w:val="00CA2377"/>
    <w:rsid w:val="00CA40CE"/>
    <w:rsid w:val="00CC0265"/>
    <w:rsid w:val="00CE5377"/>
    <w:rsid w:val="00D02818"/>
    <w:rsid w:val="00D30F10"/>
    <w:rsid w:val="00D704BB"/>
    <w:rsid w:val="00D90EA3"/>
    <w:rsid w:val="00D93192"/>
    <w:rsid w:val="00D96E08"/>
    <w:rsid w:val="00DA7EAE"/>
    <w:rsid w:val="00DD2C9E"/>
    <w:rsid w:val="00DE6FD0"/>
    <w:rsid w:val="00DF2F6D"/>
    <w:rsid w:val="00E16EAC"/>
    <w:rsid w:val="00E46B74"/>
    <w:rsid w:val="00E6185D"/>
    <w:rsid w:val="00EB469D"/>
    <w:rsid w:val="00ED0B7A"/>
    <w:rsid w:val="00F04001"/>
    <w:rsid w:val="00F050A8"/>
    <w:rsid w:val="00F24F66"/>
    <w:rsid w:val="00F64EF0"/>
    <w:rsid w:val="00FB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E111"/>
  <w15:docId w15:val="{6AD6DA7D-4AA2-4450-97D2-8B5CB25F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3F"/>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B469D"/>
    <w:pPr>
      <w:pBdr>
        <w:bottom w:val="single" w:sz="18" w:space="1" w:color="205E30"/>
      </w:pBdr>
      <w:spacing w:before="480" w:after="120"/>
      <w:outlineLvl w:val="0"/>
    </w:pPr>
    <w:rPr>
      <w:rFonts w:ascii="Arial" w:eastAsia="Times New Roman" w:hAnsi="Arial" w:cs="Times New Roman"/>
      <w:b/>
      <w:bCs/>
      <w:caps/>
      <w:color w:val="205E30"/>
      <w:sz w:val="40"/>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3F"/>
    <w:pPr>
      <w:spacing w:after="200" w:line="276" w:lineRule="auto"/>
      <w:ind w:left="720"/>
      <w:contextualSpacing/>
    </w:pPr>
    <w:rPr>
      <w:rFonts w:eastAsiaTheme="minorHAnsi"/>
      <w:sz w:val="22"/>
      <w:szCs w:val="22"/>
    </w:rPr>
  </w:style>
  <w:style w:type="paragraph" w:customStyle="1" w:styleId="MediumGrid1-Accent21">
    <w:name w:val="Medium Grid 1 - Accent 21"/>
    <w:basedOn w:val="Normal"/>
    <w:qFormat/>
    <w:rsid w:val="000D7C3F"/>
    <w:pPr>
      <w:spacing w:after="200" w:line="276" w:lineRule="auto"/>
      <w:ind w:left="720"/>
      <w:contextualSpacing/>
    </w:pPr>
    <w:rPr>
      <w:rFonts w:ascii="Calibri" w:eastAsia="SimSun" w:hAnsi="Calibri" w:cs="Times New Roman"/>
      <w:sz w:val="22"/>
      <w:szCs w:val="22"/>
      <w:lang w:eastAsia="zh-CN"/>
    </w:rPr>
  </w:style>
  <w:style w:type="character" w:styleId="Strong">
    <w:name w:val="Strong"/>
    <w:qFormat/>
    <w:rsid w:val="000D7C3F"/>
    <w:rPr>
      <w:b/>
      <w:bCs/>
    </w:rPr>
  </w:style>
  <w:style w:type="character" w:styleId="CommentReference">
    <w:name w:val="annotation reference"/>
    <w:basedOn w:val="DefaultParagraphFont"/>
    <w:uiPriority w:val="99"/>
    <w:semiHidden/>
    <w:unhideWhenUsed/>
    <w:rsid w:val="000D7C3F"/>
    <w:rPr>
      <w:sz w:val="18"/>
      <w:szCs w:val="18"/>
    </w:rPr>
  </w:style>
  <w:style w:type="paragraph" w:styleId="CommentText">
    <w:name w:val="annotation text"/>
    <w:basedOn w:val="Normal"/>
    <w:link w:val="CommentTextChar"/>
    <w:uiPriority w:val="99"/>
    <w:unhideWhenUsed/>
    <w:rsid w:val="000D7C3F"/>
  </w:style>
  <w:style w:type="character" w:customStyle="1" w:styleId="CommentTextChar">
    <w:name w:val="Comment Text Char"/>
    <w:basedOn w:val="DefaultParagraphFont"/>
    <w:link w:val="CommentText"/>
    <w:uiPriority w:val="99"/>
    <w:rsid w:val="000D7C3F"/>
    <w:rPr>
      <w:rFonts w:eastAsiaTheme="minorEastAsia"/>
      <w:sz w:val="24"/>
      <w:szCs w:val="24"/>
      <w:lang w:eastAsia="ja-JP"/>
    </w:rPr>
  </w:style>
  <w:style w:type="paragraph" w:styleId="BalloonText">
    <w:name w:val="Balloon Text"/>
    <w:basedOn w:val="Normal"/>
    <w:link w:val="BalloonTextChar"/>
    <w:uiPriority w:val="99"/>
    <w:semiHidden/>
    <w:unhideWhenUsed/>
    <w:rsid w:val="000D7C3F"/>
    <w:rPr>
      <w:rFonts w:ascii="Tahoma" w:hAnsi="Tahoma" w:cs="Tahoma"/>
      <w:sz w:val="16"/>
      <w:szCs w:val="16"/>
    </w:rPr>
  </w:style>
  <w:style w:type="character" w:customStyle="1" w:styleId="BalloonTextChar">
    <w:name w:val="Balloon Text Char"/>
    <w:basedOn w:val="DefaultParagraphFont"/>
    <w:link w:val="BalloonText"/>
    <w:uiPriority w:val="99"/>
    <w:semiHidden/>
    <w:rsid w:val="000D7C3F"/>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CE5377"/>
    <w:rPr>
      <w:b/>
      <w:bCs/>
      <w:sz w:val="20"/>
      <w:szCs w:val="20"/>
    </w:rPr>
  </w:style>
  <w:style w:type="character" w:customStyle="1" w:styleId="CommentSubjectChar">
    <w:name w:val="Comment Subject Char"/>
    <w:basedOn w:val="CommentTextChar"/>
    <w:link w:val="CommentSubject"/>
    <w:uiPriority w:val="99"/>
    <w:semiHidden/>
    <w:rsid w:val="00CE5377"/>
    <w:rPr>
      <w:rFonts w:eastAsiaTheme="minorEastAsia"/>
      <w:b/>
      <w:bCs/>
      <w:sz w:val="20"/>
      <w:szCs w:val="20"/>
      <w:lang w:eastAsia="ja-JP"/>
    </w:rPr>
  </w:style>
  <w:style w:type="character" w:customStyle="1" w:styleId="Heading1Char">
    <w:name w:val="Heading 1 Char"/>
    <w:basedOn w:val="DefaultParagraphFont"/>
    <w:link w:val="Heading1"/>
    <w:uiPriority w:val="9"/>
    <w:rsid w:val="00EB469D"/>
    <w:rPr>
      <w:rFonts w:ascii="Arial" w:eastAsia="Times New Roman" w:hAnsi="Arial" w:cs="Times New Roman"/>
      <w:b/>
      <w:bCs/>
      <w:caps/>
      <w:color w:val="205E30"/>
      <w:sz w:val="40"/>
      <w:szCs w:val="30"/>
    </w:rPr>
  </w:style>
  <w:style w:type="paragraph" w:styleId="Revision">
    <w:name w:val="Revision"/>
    <w:hidden/>
    <w:uiPriority w:val="99"/>
    <w:semiHidden/>
    <w:rsid w:val="00B01A12"/>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BOXX Technologies, Inc.</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Nault, Joanne</cp:lastModifiedBy>
  <cp:revision>2</cp:revision>
  <dcterms:created xsi:type="dcterms:W3CDTF">2020-08-20T20:19:00Z</dcterms:created>
  <dcterms:modified xsi:type="dcterms:W3CDTF">2020-08-20T20:19:00Z</dcterms:modified>
</cp:coreProperties>
</file>