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6B" w:rsidRDefault="00D12B6B" w:rsidP="00D12B6B">
      <w:pPr>
        <w:jc w:val="center"/>
      </w:pPr>
      <w:r w:rsidRPr="00D12B6B">
        <w:t>Engaging the Patient with Mental Health Needs: Myths, Facts and Next Steps</w:t>
      </w:r>
    </w:p>
    <w:p w:rsidR="00D12B6B" w:rsidRDefault="00D12B6B" w:rsidP="00D12B6B"/>
    <w:p w:rsidR="00D12B6B" w:rsidRPr="00D12B6B" w:rsidRDefault="00D12B6B" w:rsidP="00D12B6B">
      <w:r>
        <w:t>1.</w:t>
      </w:r>
      <w:r w:rsidR="001C4F22">
        <w:t xml:space="preserve"> </w:t>
      </w:r>
      <w:r w:rsidRPr="00D12B6B">
        <w:t>Which of the following mental health disorders is less common than Bipolar disorders?</w:t>
      </w:r>
    </w:p>
    <w:p w:rsidR="00D12B6B" w:rsidRPr="005670DF" w:rsidRDefault="00D12B6B" w:rsidP="00D12B6B">
      <w:r w:rsidRPr="005670DF">
        <w:t>A.</w:t>
      </w:r>
      <w:r w:rsidRPr="00D12B6B">
        <w:rPr>
          <w:b/>
        </w:rPr>
        <w:tab/>
      </w:r>
      <w:r w:rsidRPr="005670DF">
        <w:t>Schizophrenia</w:t>
      </w:r>
    </w:p>
    <w:p w:rsidR="00D12B6B" w:rsidRPr="00D12B6B" w:rsidRDefault="00D12B6B" w:rsidP="00D12B6B">
      <w:r w:rsidRPr="00D12B6B">
        <w:t>B.</w:t>
      </w:r>
      <w:r w:rsidRPr="00D12B6B">
        <w:tab/>
        <w:t>Anxiety Disorders</w:t>
      </w:r>
    </w:p>
    <w:p w:rsidR="00D12B6B" w:rsidRPr="00D12B6B" w:rsidRDefault="00D12B6B" w:rsidP="00D12B6B">
      <w:r w:rsidRPr="00D12B6B">
        <w:t xml:space="preserve">C.   </w:t>
      </w:r>
      <w:r>
        <w:tab/>
      </w:r>
      <w:r w:rsidRPr="00D12B6B">
        <w:t>Substance Use Disorders</w:t>
      </w:r>
    </w:p>
    <w:p w:rsidR="00D12B6B" w:rsidRPr="00D12B6B" w:rsidRDefault="00D12B6B" w:rsidP="00D12B6B">
      <w:r w:rsidRPr="00D12B6B">
        <w:t>D.</w:t>
      </w:r>
      <w:r w:rsidRPr="00D12B6B">
        <w:tab/>
        <w:t>Eating Disorders</w:t>
      </w:r>
    </w:p>
    <w:p w:rsidR="00D12B6B" w:rsidRDefault="00D12B6B" w:rsidP="00D12B6B">
      <w:r w:rsidRPr="00D12B6B">
        <w:t>E.</w:t>
      </w:r>
      <w:r w:rsidRPr="00D12B6B">
        <w:tab/>
        <w:t>None of the above</w:t>
      </w:r>
    </w:p>
    <w:p w:rsidR="00F06A8C" w:rsidRPr="00D12B6B" w:rsidRDefault="00F06A8C" w:rsidP="00D12B6B"/>
    <w:p w:rsidR="001C4F22" w:rsidRDefault="001C4F22" w:rsidP="00D12B6B">
      <w:r>
        <w:t>2. Moderate to low energy could be a sign of what part of the continuum of mental health</w:t>
      </w:r>
    </w:p>
    <w:p w:rsidR="001C4F22" w:rsidRDefault="001C4F22" w:rsidP="00D12B6B">
      <w:r>
        <w:t>A.</w:t>
      </w:r>
      <w:r>
        <w:tab/>
        <w:t>Mental wellness</w:t>
      </w:r>
    </w:p>
    <w:p w:rsidR="001C4F22" w:rsidRDefault="001C4F22" w:rsidP="00D12B6B">
      <w:r>
        <w:t>B.</w:t>
      </w:r>
      <w:r>
        <w:tab/>
        <w:t>Mental illness</w:t>
      </w:r>
    </w:p>
    <w:p w:rsidR="001C4F22" w:rsidRPr="005670DF" w:rsidRDefault="001C4F22" w:rsidP="00D12B6B">
      <w:r w:rsidRPr="005670DF">
        <w:t>C.</w:t>
      </w:r>
      <w:r w:rsidRPr="005670DF">
        <w:tab/>
        <w:t>Mild/Moderate Coping/Adjustment Difficulties</w:t>
      </w:r>
    </w:p>
    <w:p w:rsidR="001C4F22" w:rsidRDefault="001C4F22" w:rsidP="00D12B6B">
      <w:r>
        <w:t xml:space="preserve">D. </w:t>
      </w:r>
      <w:r>
        <w:tab/>
        <w:t>Physical illness</w:t>
      </w:r>
    </w:p>
    <w:p w:rsidR="001C4F22" w:rsidRDefault="001C4F22" w:rsidP="00D12B6B">
      <w:r>
        <w:t>E.</w:t>
      </w:r>
      <w:r>
        <w:tab/>
        <w:t>None of the above</w:t>
      </w:r>
    </w:p>
    <w:p w:rsidR="00F06A8C" w:rsidRDefault="00F06A8C" w:rsidP="00D12B6B"/>
    <w:p w:rsidR="00D12B6B" w:rsidRPr="00D12B6B" w:rsidRDefault="001C4F22" w:rsidP="00D12B6B">
      <w:r>
        <w:t>3</w:t>
      </w:r>
      <w:r w:rsidR="00D12B6B">
        <w:t xml:space="preserve">. </w:t>
      </w:r>
      <w:r w:rsidR="00D12B6B" w:rsidRPr="00D12B6B">
        <w:t>The following are barriers to pharmacist care of those with mental health problems except:</w:t>
      </w:r>
    </w:p>
    <w:p w:rsidR="00250DFE" w:rsidRPr="00D12B6B" w:rsidRDefault="00D23BD1" w:rsidP="00D12B6B">
      <w:r w:rsidRPr="00D12B6B">
        <w:t>A.</w:t>
      </w:r>
      <w:r w:rsidRPr="00D12B6B">
        <w:tab/>
        <w:t>Pharmacist training in mental disorders</w:t>
      </w:r>
    </w:p>
    <w:p w:rsidR="00250DFE" w:rsidRPr="00D12B6B" w:rsidRDefault="00D23BD1" w:rsidP="00D12B6B">
      <w:r w:rsidRPr="00D12B6B">
        <w:t xml:space="preserve">B.   </w:t>
      </w:r>
      <w:r w:rsidR="00D12B6B">
        <w:tab/>
      </w:r>
      <w:r w:rsidRPr="00D12B6B">
        <w:t>Pharmacist comfort towards those with mental disorders</w:t>
      </w:r>
    </w:p>
    <w:p w:rsidR="00250DFE" w:rsidRPr="005670DF" w:rsidRDefault="00D23BD1" w:rsidP="00D12B6B">
      <w:r w:rsidRPr="005670DF">
        <w:t>C.</w:t>
      </w:r>
      <w:r w:rsidRPr="005670DF">
        <w:tab/>
        <w:t>Money</w:t>
      </w:r>
    </w:p>
    <w:p w:rsidR="00250DFE" w:rsidRPr="00D12B6B" w:rsidRDefault="00D23BD1" w:rsidP="00D12B6B">
      <w:r w:rsidRPr="00D12B6B">
        <w:t>D.</w:t>
      </w:r>
      <w:r w:rsidRPr="00D12B6B">
        <w:tab/>
        <w:t>Available space for privacy</w:t>
      </w:r>
    </w:p>
    <w:p w:rsidR="00250DFE" w:rsidRDefault="00D23BD1" w:rsidP="00D12B6B">
      <w:r w:rsidRPr="00D12B6B">
        <w:t>E.</w:t>
      </w:r>
      <w:r w:rsidRPr="00D12B6B">
        <w:tab/>
        <w:t>Pharmacist perceived stigma of mental illness</w:t>
      </w:r>
    </w:p>
    <w:p w:rsidR="00F06A8C" w:rsidRDefault="00F06A8C" w:rsidP="00D12B6B"/>
    <w:p w:rsidR="001C4F22" w:rsidRDefault="001C4F22" w:rsidP="00D12B6B">
      <w:r>
        <w:t xml:space="preserve">4.  Mental health problems and disorders can contribute </w:t>
      </w:r>
      <w:proofErr w:type="gramStart"/>
      <w:r>
        <w:t>to</w:t>
      </w:r>
      <w:proofErr w:type="gramEnd"/>
      <w:r>
        <w:t>:</w:t>
      </w:r>
    </w:p>
    <w:p w:rsidR="001C4F22" w:rsidRDefault="001C4F22" w:rsidP="00D12B6B">
      <w:r>
        <w:t>A.</w:t>
      </w:r>
      <w:r>
        <w:tab/>
        <w:t>Disruption in education</w:t>
      </w:r>
    </w:p>
    <w:p w:rsidR="001C4F22" w:rsidRDefault="001C4F22" w:rsidP="00D12B6B">
      <w:r>
        <w:t>B.</w:t>
      </w:r>
      <w:r>
        <w:tab/>
        <w:t>Employment difficulties</w:t>
      </w:r>
    </w:p>
    <w:p w:rsidR="001C4F22" w:rsidRDefault="001C4F22" w:rsidP="00D12B6B">
      <w:r>
        <w:t>C.</w:t>
      </w:r>
      <w:r>
        <w:tab/>
        <w:t>Hospitalizations</w:t>
      </w:r>
    </w:p>
    <w:p w:rsidR="001C4F22" w:rsidRDefault="001C4F22" w:rsidP="00D12B6B">
      <w:r>
        <w:t>D.</w:t>
      </w:r>
      <w:r>
        <w:tab/>
        <w:t>Engagement in healthy behaviors</w:t>
      </w:r>
    </w:p>
    <w:p w:rsidR="001C4F22" w:rsidRPr="005670DF" w:rsidRDefault="001C4F22" w:rsidP="00D12B6B">
      <w:r w:rsidRPr="005670DF">
        <w:t>E.</w:t>
      </w:r>
      <w:r w:rsidRPr="005670DF">
        <w:tab/>
        <w:t>All of the above are CORRECT</w:t>
      </w:r>
    </w:p>
    <w:p w:rsidR="008119AE" w:rsidRDefault="008119AE" w:rsidP="00D12B6B"/>
    <w:p w:rsidR="008119AE" w:rsidRDefault="008119AE" w:rsidP="00D12B6B"/>
    <w:p w:rsidR="008119AE" w:rsidRDefault="008119AE" w:rsidP="00D12B6B"/>
    <w:p w:rsidR="00D12B6B" w:rsidRPr="00D12B6B" w:rsidRDefault="001C4F22" w:rsidP="00D12B6B">
      <w:r>
        <w:t>5</w:t>
      </w:r>
      <w:r w:rsidR="00D12B6B">
        <w:t xml:space="preserve">. </w:t>
      </w:r>
      <w:r w:rsidR="00D12B6B" w:rsidRPr="00D12B6B">
        <w:t>Which of the following statements is CORRECT abo</w:t>
      </w:r>
      <w:r w:rsidR="0082661E">
        <w:t>ut mental health interventions?</w:t>
      </w:r>
    </w:p>
    <w:p w:rsidR="00D12B6B" w:rsidRPr="00D12B6B" w:rsidRDefault="00D12B6B" w:rsidP="00D12B6B">
      <w:r w:rsidRPr="00D12B6B">
        <w:t xml:space="preserve">A. </w:t>
      </w:r>
      <w:r w:rsidRPr="00D12B6B">
        <w:tab/>
        <w:t>Peer support groups are useful for a prevention focus.</w:t>
      </w:r>
      <w:r w:rsidRPr="00D12B6B">
        <w:tab/>
      </w:r>
    </w:p>
    <w:p w:rsidR="00D12B6B" w:rsidRPr="00D12B6B" w:rsidRDefault="00D12B6B" w:rsidP="00D12B6B">
      <w:r w:rsidRPr="00D12B6B">
        <w:t xml:space="preserve">B.   </w:t>
      </w:r>
      <w:r>
        <w:tab/>
      </w:r>
      <w:r w:rsidR="0082661E">
        <w:t xml:space="preserve">Mental Health First Aid® </w:t>
      </w:r>
      <w:r w:rsidRPr="00D12B6B">
        <w:t>is an example of a treatment program</w:t>
      </w:r>
    </w:p>
    <w:p w:rsidR="00D12B6B" w:rsidRPr="00D12B6B" w:rsidRDefault="00D12B6B" w:rsidP="00D12B6B">
      <w:r w:rsidRPr="00D12B6B">
        <w:t>C.</w:t>
      </w:r>
      <w:r w:rsidRPr="00D12B6B">
        <w:tab/>
        <w:t>A public health campaign is an approach for early intervention.</w:t>
      </w:r>
    </w:p>
    <w:p w:rsidR="00D12B6B" w:rsidRPr="005670DF" w:rsidRDefault="00D12B6B" w:rsidP="00D12B6B">
      <w:r w:rsidRPr="005670DF">
        <w:t>D.</w:t>
      </w:r>
      <w:r w:rsidRPr="005670DF">
        <w:tab/>
        <w:t>Stress management courses is an example of a prevention program.</w:t>
      </w:r>
    </w:p>
    <w:p w:rsidR="00D12B6B" w:rsidRDefault="00D12B6B" w:rsidP="00D12B6B">
      <w:r w:rsidRPr="00D12B6B">
        <w:t>E.</w:t>
      </w:r>
      <w:r w:rsidRPr="00D12B6B">
        <w:tab/>
        <w:t>Medication treatment is an approach that works for all individuals.</w:t>
      </w:r>
    </w:p>
    <w:p w:rsidR="00F06A8C" w:rsidRDefault="00F06A8C" w:rsidP="00D12B6B">
      <w:bookmarkStart w:id="0" w:name="_GoBack"/>
      <w:bookmarkEnd w:id="0"/>
    </w:p>
    <w:p w:rsidR="00D12B6B" w:rsidRPr="00D12B6B" w:rsidRDefault="001C4F22" w:rsidP="00D12B6B">
      <w:r>
        <w:t>6</w:t>
      </w:r>
      <w:r w:rsidR="00D12B6B">
        <w:t xml:space="preserve">. </w:t>
      </w:r>
      <w:r w:rsidR="00D12B6B" w:rsidRPr="00D12B6B">
        <w:t>An example of an actions directly related to internal condition of recovery is:</w:t>
      </w:r>
    </w:p>
    <w:p w:rsidR="00250DFE" w:rsidRPr="00D12B6B" w:rsidRDefault="00D12B6B" w:rsidP="00D12B6B">
      <w:pPr>
        <w:numPr>
          <w:ilvl w:val="0"/>
          <w:numId w:val="2"/>
        </w:numPr>
        <w:ind w:left="360"/>
      </w:pPr>
      <w:r>
        <w:t xml:space="preserve">      </w:t>
      </w:r>
      <w:r w:rsidR="0082661E">
        <w:t xml:space="preserve"> </w:t>
      </w:r>
      <w:r w:rsidR="00D23BD1" w:rsidRPr="00D12B6B">
        <w:t>Public Health Campaign against stigma</w:t>
      </w:r>
    </w:p>
    <w:p w:rsidR="00250DFE" w:rsidRPr="005670DF" w:rsidRDefault="00D23BD1" w:rsidP="00D12B6B">
      <w:pPr>
        <w:numPr>
          <w:ilvl w:val="0"/>
          <w:numId w:val="3"/>
        </w:numPr>
        <w:tabs>
          <w:tab w:val="clear" w:pos="720"/>
        </w:tabs>
        <w:ind w:left="0" w:firstLine="0"/>
      </w:pPr>
      <w:r w:rsidRPr="005670DF">
        <w:t>Focus on the future and not past and lack of success</w:t>
      </w:r>
    </w:p>
    <w:p w:rsidR="00250DFE" w:rsidRPr="00D12B6B" w:rsidRDefault="00D23BD1" w:rsidP="00D12B6B">
      <w:pPr>
        <w:numPr>
          <w:ilvl w:val="0"/>
          <w:numId w:val="3"/>
        </w:numPr>
        <w:tabs>
          <w:tab w:val="clear" w:pos="720"/>
        </w:tabs>
        <w:ind w:left="0" w:firstLine="0"/>
      </w:pPr>
      <w:r w:rsidRPr="00D12B6B">
        <w:t>Encourage parity across mental and physical health coverage</w:t>
      </w:r>
    </w:p>
    <w:p w:rsidR="00250DFE" w:rsidRPr="00D12B6B" w:rsidRDefault="00D23BD1" w:rsidP="00D12B6B">
      <w:pPr>
        <w:numPr>
          <w:ilvl w:val="0"/>
          <w:numId w:val="3"/>
        </w:numPr>
        <w:tabs>
          <w:tab w:val="clear" w:pos="720"/>
        </w:tabs>
        <w:ind w:left="0" w:firstLine="0"/>
      </w:pPr>
      <w:r w:rsidRPr="00D12B6B">
        <w:t>Avoid the use of a job coach</w:t>
      </w:r>
    </w:p>
    <w:p w:rsidR="00250DFE" w:rsidRDefault="00D23BD1" w:rsidP="00D12B6B">
      <w:pPr>
        <w:numPr>
          <w:ilvl w:val="0"/>
          <w:numId w:val="3"/>
        </w:numPr>
        <w:tabs>
          <w:tab w:val="clear" w:pos="720"/>
        </w:tabs>
        <w:ind w:left="0" w:firstLine="0"/>
      </w:pPr>
      <w:r w:rsidRPr="00D12B6B">
        <w:t>All of the above are internal conditions of recovery</w:t>
      </w:r>
    </w:p>
    <w:p w:rsidR="005670DF" w:rsidRDefault="005670DF" w:rsidP="005670DF"/>
    <w:p w:rsidR="001C4F22" w:rsidRDefault="001C4F22" w:rsidP="00D12B6B">
      <w:r>
        <w:t xml:space="preserve">7. A </w:t>
      </w:r>
      <w:r w:rsidR="0082661E">
        <w:t xml:space="preserve">VALID </w:t>
      </w:r>
      <w:r>
        <w:t>difference between APA and Eaton’s definition</w:t>
      </w:r>
      <w:r w:rsidR="0082661E">
        <w:t>s</w:t>
      </w:r>
      <w:r>
        <w:t xml:space="preserve"> of </w:t>
      </w:r>
      <w:r w:rsidR="0082661E">
        <w:t xml:space="preserve">mental illness </w:t>
      </w:r>
      <w:proofErr w:type="gramStart"/>
      <w:r w:rsidR="0082661E">
        <w:t>Is</w:t>
      </w:r>
      <w:proofErr w:type="gramEnd"/>
      <w:r w:rsidR="0082661E">
        <w:t>:</w:t>
      </w:r>
    </w:p>
    <w:p w:rsidR="0082661E" w:rsidRDefault="0082661E" w:rsidP="00D12B6B">
      <w:r>
        <w:t>A.</w:t>
      </w:r>
      <w:r>
        <w:tab/>
        <w:t>APA’s definition focuses on cultural context for mental illness</w:t>
      </w:r>
    </w:p>
    <w:p w:rsidR="0082661E" w:rsidRDefault="0082661E" w:rsidP="00D12B6B">
      <w:r>
        <w:t>B.</w:t>
      </w:r>
      <w:r>
        <w:tab/>
        <w:t>Eaton highlights the biological aspects of mental illness</w:t>
      </w:r>
    </w:p>
    <w:p w:rsidR="0082661E" w:rsidRDefault="0082661E" w:rsidP="00D12B6B">
      <w:r>
        <w:t>C.</w:t>
      </w:r>
      <w:r>
        <w:tab/>
        <w:t>Both indicate mental illness is rare.</w:t>
      </w:r>
    </w:p>
    <w:p w:rsidR="0082661E" w:rsidRPr="005670DF" w:rsidRDefault="0082661E" w:rsidP="00D12B6B">
      <w:r w:rsidRPr="005670DF">
        <w:t>D.</w:t>
      </w:r>
      <w:r w:rsidRPr="005670DF">
        <w:tab/>
        <w:t>Both definitions suggest how mental illness leads to negative individual functioning</w:t>
      </w:r>
    </w:p>
    <w:p w:rsidR="005670DF" w:rsidRDefault="00B05F2F" w:rsidP="00D12B6B">
      <w:r>
        <w:t>E.</w:t>
      </w:r>
      <w:r>
        <w:tab/>
        <w:t xml:space="preserve">Neither refer to how mental illness contributes to </w:t>
      </w:r>
      <w:proofErr w:type="gramStart"/>
      <w:r>
        <w:t>a  loss</w:t>
      </w:r>
      <w:proofErr w:type="gramEnd"/>
      <w:r>
        <w:t xml:space="preserve"> of control in one’s environment.</w:t>
      </w:r>
    </w:p>
    <w:p w:rsidR="0082661E" w:rsidRDefault="00B05F2F" w:rsidP="00D12B6B">
      <w:r>
        <w:t xml:space="preserve"> </w:t>
      </w:r>
    </w:p>
    <w:p w:rsidR="00D12B6B" w:rsidRPr="00D12B6B" w:rsidRDefault="00B05F2F" w:rsidP="00D12B6B">
      <w:r>
        <w:t>8</w:t>
      </w:r>
      <w:r w:rsidR="00D12B6B">
        <w:t xml:space="preserve">. </w:t>
      </w:r>
      <w:r w:rsidR="00D12B6B" w:rsidRPr="00D12B6B">
        <w:t>Which of the following is CORRECT about training programs available?</w:t>
      </w:r>
    </w:p>
    <w:p w:rsidR="00D12B6B" w:rsidRPr="005670DF" w:rsidRDefault="00D12B6B" w:rsidP="00D12B6B">
      <w:r w:rsidRPr="005670DF">
        <w:t xml:space="preserve">A.  </w:t>
      </w:r>
      <w:r w:rsidRPr="005670DF">
        <w:tab/>
        <w:t xml:space="preserve">MHFA </w:t>
      </w:r>
      <w:proofErr w:type="gramStart"/>
      <w:r w:rsidRPr="005670DF">
        <w:t>impacts</w:t>
      </w:r>
      <w:proofErr w:type="gramEnd"/>
      <w:r w:rsidRPr="005670DF">
        <w:t xml:space="preserve"> confidence in helping those with mental health needs</w:t>
      </w:r>
    </w:p>
    <w:p w:rsidR="00250DFE" w:rsidRPr="00D12B6B" w:rsidRDefault="00D23BD1" w:rsidP="00D12B6B">
      <w:pPr>
        <w:pStyle w:val="ListParagraph"/>
        <w:numPr>
          <w:ilvl w:val="0"/>
          <w:numId w:val="4"/>
        </w:numPr>
        <w:tabs>
          <w:tab w:val="clear" w:pos="3600"/>
        </w:tabs>
        <w:ind w:left="0" w:firstLine="0"/>
      </w:pPr>
      <w:r w:rsidRPr="00D12B6B">
        <w:t xml:space="preserve">MHFA </w:t>
      </w:r>
      <w:proofErr w:type="gramStart"/>
      <w:r w:rsidRPr="00D12B6B">
        <w:t>is more focused</w:t>
      </w:r>
      <w:proofErr w:type="gramEnd"/>
      <w:r w:rsidRPr="00D12B6B">
        <w:t xml:space="preserve"> on disaster relief than other programs.</w:t>
      </w:r>
    </w:p>
    <w:p w:rsidR="00250DFE" w:rsidRPr="00D12B6B" w:rsidRDefault="00D23BD1" w:rsidP="00D12B6B">
      <w:pPr>
        <w:numPr>
          <w:ilvl w:val="0"/>
          <w:numId w:val="4"/>
        </w:numPr>
        <w:tabs>
          <w:tab w:val="left" w:pos="720"/>
        </w:tabs>
        <w:ind w:left="0" w:firstLine="0"/>
      </w:pPr>
      <w:r w:rsidRPr="00D12B6B">
        <w:t>MHFA is available in one format of a</w:t>
      </w:r>
      <w:r w:rsidR="00D12B6B">
        <w:t>n</w:t>
      </w:r>
      <w:r w:rsidRPr="00D12B6B">
        <w:t xml:space="preserve"> 8-hour workshop.</w:t>
      </w:r>
    </w:p>
    <w:p w:rsidR="00250DFE" w:rsidRPr="00D12B6B" w:rsidRDefault="00D23BD1" w:rsidP="00D12B6B">
      <w:pPr>
        <w:numPr>
          <w:ilvl w:val="0"/>
          <w:numId w:val="4"/>
        </w:numPr>
        <w:tabs>
          <w:tab w:val="left" w:pos="720"/>
        </w:tabs>
        <w:ind w:left="0" w:firstLine="0"/>
      </w:pPr>
      <w:r w:rsidRPr="00D12B6B">
        <w:t xml:space="preserve">Individuals with lived experience are not included in </w:t>
      </w:r>
      <w:proofErr w:type="spellStart"/>
      <w:r w:rsidRPr="00D12B6B">
        <w:t>eCPR</w:t>
      </w:r>
      <w:proofErr w:type="spellEnd"/>
      <w:r w:rsidRPr="00D12B6B">
        <w:t>.</w:t>
      </w:r>
    </w:p>
    <w:p w:rsidR="00B05F2F" w:rsidRDefault="00D23BD1" w:rsidP="00B05F2F">
      <w:pPr>
        <w:numPr>
          <w:ilvl w:val="0"/>
          <w:numId w:val="4"/>
        </w:numPr>
        <w:tabs>
          <w:tab w:val="left" w:pos="720"/>
        </w:tabs>
        <w:ind w:left="0" w:firstLine="0"/>
      </w:pPr>
      <w:r w:rsidRPr="00D12B6B">
        <w:lastRenderedPageBreak/>
        <w:t>All of the above are CORRECT.</w:t>
      </w:r>
    </w:p>
    <w:p w:rsidR="008119AE" w:rsidRDefault="008119AE" w:rsidP="00B05F2F">
      <w:pPr>
        <w:tabs>
          <w:tab w:val="left" w:pos="720"/>
        </w:tabs>
      </w:pPr>
    </w:p>
    <w:p w:rsidR="008119AE" w:rsidRDefault="008119AE" w:rsidP="00B05F2F">
      <w:pPr>
        <w:tabs>
          <w:tab w:val="left" w:pos="720"/>
        </w:tabs>
      </w:pPr>
    </w:p>
    <w:p w:rsidR="008119AE" w:rsidRDefault="008119AE" w:rsidP="00B05F2F">
      <w:pPr>
        <w:tabs>
          <w:tab w:val="left" w:pos="720"/>
        </w:tabs>
      </w:pPr>
    </w:p>
    <w:p w:rsidR="008119AE" w:rsidRDefault="008119AE" w:rsidP="00B05F2F">
      <w:pPr>
        <w:tabs>
          <w:tab w:val="left" w:pos="720"/>
        </w:tabs>
      </w:pPr>
    </w:p>
    <w:p w:rsidR="008119AE" w:rsidRDefault="008119AE" w:rsidP="00B05F2F">
      <w:pPr>
        <w:tabs>
          <w:tab w:val="left" w:pos="720"/>
        </w:tabs>
      </w:pPr>
    </w:p>
    <w:p w:rsidR="00B05F2F" w:rsidRDefault="00B05F2F" w:rsidP="00B05F2F">
      <w:pPr>
        <w:tabs>
          <w:tab w:val="left" w:pos="720"/>
        </w:tabs>
      </w:pPr>
      <w:r>
        <w:t xml:space="preserve">9. The following is consistent with the literature regarding pharmacist </w:t>
      </w:r>
      <w:r w:rsidR="00D23BD1">
        <w:t>attitudes toward mental illness:</w:t>
      </w:r>
    </w:p>
    <w:p w:rsidR="00B05F2F" w:rsidRDefault="00B05F2F" w:rsidP="00B05F2F">
      <w:pPr>
        <w:tabs>
          <w:tab w:val="left" w:pos="720"/>
        </w:tabs>
      </w:pPr>
      <w:r>
        <w:t>A.</w:t>
      </w:r>
      <w:r>
        <w:tab/>
        <w:t>Pharmacists view depression and schizophrenia the same.</w:t>
      </w:r>
    </w:p>
    <w:p w:rsidR="00B05F2F" w:rsidRDefault="008119AE" w:rsidP="00B05F2F">
      <w:pPr>
        <w:tabs>
          <w:tab w:val="left" w:pos="720"/>
        </w:tabs>
      </w:pPr>
      <w:r>
        <w:t>B.</w:t>
      </w:r>
      <w:r>
        <w:tab/>
        <w:t xml:space="preserve">Pharmacists seem </w:t>
      </w:r>
      <w:r w:rsidR="00B05F2F">
        <w:t>comfortable providing services to individuals with mental illness.</w:t>
      </w:r>
    </w:p>
    <w:p w:rsidR="00B05F2F" w:rsidRDefault="00B05F2F" w:rsidP="00B05F2F">
      <w:pPr>
        <w:tabs>
          <w:tab w:val="left" w:pos="720"/>
        </w:tabs>
        <w:ind w:left="720" w:hanging="720"/>
      </w:pPr>
      <w:r>
        <w:t>C.</w:t>
      </w:r>
      <w:r>
        <w:tab/>
        <w:t>Pharmacists express greater discomfort counseling on c</w:t>
      </w:r>
      <w:r w:rsidR="008119AE">
        <w:t>ardiovascular</w:t>
      </w:r>
      <w:r>
        <w:t xml:space="preserve"> conditions than mental health disorders.</w:t>
      </w:r>
    </w:p>
    <w:p w:rsidR="00B05F2F" w:rsidRDefault="00B05F2F" w:rsidP="00B05F2F">
      <w:pPr>
        <w:tabs>
          <w:tab w:val="left" w:pos="720"/>
        </w:tabs>
        <w:ind w:left="720" w:hanging="720"/>
      </w:pPr>
      <w:r>
        <w:t>D.</w:t>
      </w:r>
      <w:r>
        <w:tab/>
        <w:t>Pharmacists had generally negative attitudes towards individuals with mental illness</w:t>
      </w:r>
      <w:r w:rsidR="008119AE">
        <w:t>.</w:t>
      </w:r>
    </w:p>
    <w:p w:rsidR="00B05F2F" w:rsidRDefault="00B05F2F" w:rsidP="00B05F2F">
      <w:pPr>
        <w:tabs>
          <w:tab w:val="left" w:pos="720"/>
        </w:tabs>
        <w:ind w:left="720" w:hanging="720"/>
      </w:pPr>
      <w:r>
        <w:t>E.</w:t>
      </w:r>
      <w:r>
        <w:tab/>
      </w:r>
      <w:r w:rsidRPr="005670DF">
        <w:t>Pharmacists with less stigma were more willing to provide services to those with mental illness.</w:t>
      </w:r>
    </w:p>
    <w:p w:rsidR="005670DF" w:rsidRDefault="005670DF" w:rsidP="00B05F2F">
      <w:pPr>
        <w:tabs>
          <w:tab w:val="left" w:pos="720"/>
        </w:tabs>
        <w:ind w:left="720" w:hanging="720"/>
      </w:pPr>
    </w:p>
    <w:p w:rsidR="00B05F2F" w:rsidRDefault="008119AE" w:rsidP="00B05F2F">
      <w:pPr>
        <w:tabs>
          <w:tab w:val="left" w:pos="720"/>
        </w:tabs>
      </w:pPr>
      <w:r>
        <w:t>10. Which of the following sta</w:t>
      </w:r>
      <w:r w:rsidR="00D23BD1">
        <w:t>tements is TRUE regarding self-h</w:t>
      </w:r>
      <w:r>
        <w:t>arm or suicide?</w:t>
      </w:r>
    </w:p>
    <w:p w:rsidR="008119AE" w:rsidRDefault="008119AE" w:rsidP="00B05F2F">
      <w:pPr>
        <w:tabs>
          <w:tab w:val="left" w:pos="720"/>
        </w:tabs>
      </w:pPr>
      <w:r>
        <w:t>A.</w:t>
      </w:r>
      <w:r>
        <w:tab/>
        <w:t xml:space="preserve">Suicide </w:t>
      </w:r>
      <w:proofErr w:type="gramStart"/>
      <w:r>
        <w:t>doesn’t</w:t>
      </w:r>
      <w:proofErr w:type="gramEnd"/>
      <w:r>
        <w:t xml:space="preserve"> generally come with warning signs.</w:t>
      </w:r>
    </w:p>
    <w:p w:rsidR="008119AE" w:rsidRDefault="008119AE" w:rsidP="00B05F2F">
      <w:pPr>
        <w:tabs>
          <w:tab w:val="left" w:pos="720"/>
        </w:tabs>
      </w:pPr>
      <w:r>
        <w:t>B.</w:t>
      </w:r>
      <w:r>
        <w:tab/>
        <w:t xml:space="preserve">Once a person is suicidal, he/she is always at risk of being suicidal.  </w:t>
      </w:r>
    </w:p>
    <w:p w:rsidR="008119AE" w:rsidRPr="005670DF" w:rsidRDefault="008119AE" w:rsidP="00B05F2F">
      <w:pPr>
        <w:tabs>
          <w:tab w:val="left" w:pos="720"/>
        </w:tabs>
      </w:pPr>
      <w:r w:rsidRPr="005670DF">
        <w:t>C.</w:t>
      </w:r>
      <w:r w:rsidRPr="005670DF">
        <w:tab/>
        <w:t>Asking about suicide does not increase the chance of them killing themselves.</w:t>
      </w:r>
    </w:p>
    <w:p w:rsidR="008119AE" w:rsidRDefault="008119AE" w:rsidP="00B05F2F">
      <w:pPr>
        <w:tabs>
          <w:tab w:val="left" w:pos="720"/>
        </w:tabs>
      </w:pPr>
      <w:r>
        <w:t>D.</w:t>
      </w:r>
      <w:r>
        <w:tab/>
        <w:t xml:space="preserve">Women are more likely to be die by suicide than </w:t>
      </w:r>
      <w:proofErr w:type="gramStart"/>
      <w:r>
        <w:t>men</w:t>
      </w:r>
      <w:proofErr w:type="gramEnd"/>
      <w:r>
        <w:t>.</w:t>
      </w:r>
    </w:p>
    <w:p w:rsidR="008119AE" w:rsidRPr="00D23BD1" w:rsidRDefault="00D23BD1" w:rsidP="00B05F2F">
      <w:pPr>
        <w:tabs>
          <w:tab w:val="left" w:pos="720"/>
        </w:tabs>
      </w:pPr>
      <w:r>
        <w:t>E.</w:t>
      </w:r>
      <w:r>
        <w:tab/>
        <w:t>Self-harm usually reflects what we see such as cutting and burning.</w:t>
      </w:r>
    </w:p>
    <w:p w:rsidR="00D12B6B" w:rsidRPr="00D12B6B" w:rsidRDefault="00D12B6B" w:rsidP="00D12B6B"/>
    <w:p w:rsidR="00CC528B" w:rsidRPr="00D12B6B" w:rsidRDefault="00F06A8C" w:rsidP="00D12B6B"/>
    <w:sectPr w:rsidR="00CC528B" w:rsidRPr="00D1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CFC"/>
    <w:multiLevelType w:val="hybridMultilevel"/>
    <w:tmpl w:val="3E9A1272"/>
    <w:lvl w:ilvl="0" w:tplc="EBEC6F7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F62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AFD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38CFE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D14B7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A80F8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95073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6265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2033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70DCD"/>
    <w:multiLevelType w:val="hybridMultilevel"/>
    <w:tmpl w:val="4202C932"/>
    <w:lvl w:ilvl="0" w:tplc="1946D9B4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4EEAB61C" w:tentative="1">
      <w:start w:val="1"/>
      <w:numFmt w:val="upperLetter"/>
      <w:lvlText w:val="%2."/>
      <w:lvlJc w:val="left"/>
      <w:pPr>
        <w:tabs>
          <w:tab w:val="num" w:pos="3600"/>
        </w:tabs>
        <w:ind w:left="3600" w:hanging="360"/>
      </w:pPr>
    </w:lvl>
    <w:lvl w:ilvl="2" w:tplc="F6FCD5A2" w:tentative="1">
      <w:start w:val="1"/>
      <w:numFmt w:val="upperLetter"/>
      <w:lvlText w:val="%3."/>
      <w:lvlJc w:val="left"/>
      <w:pPr>
        <w:tabs>
          <w:tab w:val="num" w:pos="4320"/>
        </w:tabs>
        <w:ind w:left="4320" w:hanging="360"/>
      </w:pPr>
    </w:lvl>
    <w:lvl w:ilvl="3" w:tplc="3B7EB58C" w:tentative="1">
      <w:start w:val="1"/>
      <w:numFmt w:val="upperLetter"/>
      <w:lvlText w:val="%4."/>
      <w:lvlJc w:val="left"/>
      <w:pPr>
        <w:tabs>
          <w:tab w:val="num" w:pos="5040"/>
        </w:tabs>
        <w:ind w:left="5040" w:hanging="360"/>
      </w:pPr>
    </w:lvl>
    <w:lvl w:ilvl="4" w:tplc="4FA60F28" w:tentative="1">
      <w:start w:val="1"/>
      <w:numFmt w:val="upperLetter"/>
      <w:lvlText w:val="%5."/>
      <w:lvlJc w:val="left"/>
      <w:pPr>
        <w:tabs>
          <w:tab w:val="num" w:pos="5760"/>
        </w:tabs>
        <w:ind w:left="5760" w:hanging="360"/>
      </w:pPr>
    </w:lvl>
    <w:lvl w:ilvl="5" w:tplc="F6DE43B4" w:tentative="1">
      <w:start w:val="1"/>
      <w:numFmt w:val="upperLetter"/>
      <w:lvlText w:val="%6."/>
      <w:lvlJc w:val="left"/>
      <w:pPr>
        <w:tabs>
          <w:tab w:val="num" w:pos="6480"/>
        </w:tabs>
        <w:ind w:left="6480" w:hanging="360"/>
      </w:pPr>
    </w:lvl>
    <w:lvl w:ilvl="6" w:tplc="D612EF4A" w:tentative="1">
      <w:start w:val="1"/>
      <w:numFmt w:val="upperLetter"/>
      <w:lvlText w:val="%7."/>
      <w:lvlJc w:val="left"/>
      <w:pPr>
        <w:tabs>
          <w:tab w:val="num" w:pos="7200"/>
        </w:tabs>
        <w:ind w:left="7200" w:hanging="360"/>
      </w:pPr>
    </w:lvl>
    <w:lvl w:ilvl="7" w:tplc="924E479A" w:tentative="1">
      <w:start w:val="1"/>
      <w:numFmt w:val="upperLetter"/>
      <w:lvlText w:val="%8."/>
      <w:lvlJc w:val="left"/>
      <w:pPr>
        <w:tabs>
          <w:tab w:val="num" w:pos="7920"/>
        </w:tabs>
        <w:ind w:left="7920" w:hanging="360"/>
      </w:pPr>
    </w:lvl>
    <w:lvl w:ilvl="8" w:tplc="6E401D9A" w:tentative="1">
      <w:start w:val="1"/>
      <w:numFmt w:val="upperLetter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523D2AC1"/>
    <w:multiLevelType w:val="hybridMultilevel"/>
    <w:tmpl w:val="F45ACC9E"/>
    <w:lvl w:ilvl="0" w:tplc="879A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EE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EE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80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0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0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6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C3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C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617C2C"/>
    <w:multiLevelType w:val="hybridMultilevel"/>
    <w:tmpl w:val="0F709024"/>
    <w:lvl w:ilvl="0" w:tplc="51A00238">
      <w:start w:val="2"/>
      <w:numFmt w:val="upperLetter"/>
      <w:lvlText w:val="%1."/>
      <w:lvlJc w:val="left"/>
      <w:pPr>
        <w:tabs>
          <w:tab w:val="num" w:pos="3600"/>
        </w:tabs>
        <w:ind w:left="3600" w:hanging="360"/>
      </w:pPr>
    </w:lvl>
    <w:lvl w:ilvl="1" w:tplc="79FC4142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</w:lvl>
    <w:lvl w:ilvl="2" w:tplc="14D23578" w:tentative="1">
      <w:start w:val="1"/>
      <w:numFmt w:val="upperLetter"/>
      <w:lvlText w:val="%3."/>
      <w:lvlJc w:val="left"/>
      <w:pPr>
        <w:tabs>
          <w:tab w:val="num" w:pos="5040"/>
        </w:tabs>
        <w:ind w:left="5040" w:hanging="360"/>
      </w:pPr>
    </w:lvl>
    <w:lvl w:ilvl="3" w:tplc="9050B700" w:tentative="1">
      <w:start w:val="1"/>
      <w:numFmt w:val="upperLetter"/>
      <w:lvlText w:val="%4."/>
      <w:lvlJc w:val="left"/>
      <w:pPr>
        <w:tabs>
          <w:tab w:val="num" w:pos="5760"/>
        </w:tabs>
        <w:ind w:left="5760" w:hanging="360"/>
      </w:pPr>
    </w:lvl>
    <w:lvl w:ilvl="4" w:tplc="203887DE" w:tentative="1">
      <w:start w:val="1"/>
      <w:numFmt w:val="upperLetter"/>
      <w:lvlText w:val="%5."/>
      <w:lvlJc w:val="left"/>
      <w:pPr>
        <w:tabs>
          <w:tab w:val="num" w:pos="6480"/>
        </w:tabs>
        <w:ind w:left="6480" w:hanging="360"/>
      </w:pPr>
    </w:lvl>
    <w:lvl w:ilvl="5" w:tplc="D5829EB6" w:tentative="1">
      <w:start w:val="1"/>
      <w:numFmt w:val="upperLetter"/>
      <w:lvlText w:val="%6."/>
      <w:lvlJc w:val="left"/>
      <w:pPr>
        <w:tabs>
          <w:tab w:val="num" w:pos="7200"/>
        </w:tabs>
        <w:ind w:left="7200" w:hanging="360"/>
      </w:pPr>
    </w:lvl>
    <w:lvl w:ilvl="6" w:tplc="56B85062" w:tentative="1">
      <w:start w:val="1"/>
      <w:numFmt w:val="upperLetter"/>
      <w:lvlText w:val="%7."/>
      <w:lvlJc w:val="left"/>
      <w:pPr>
        <w:tabs>
          <w:tab w:val="num" w:pos="7920"/>
        </w:tabs>
        <w:ind w:left="7920" w:hanging="360"/>
      </w:pPr>
    </w:lvl>
    <w:lvl w:ilvl="7" w:tplc="15D281F8" w:tentative="1">
      <w:start w:val="1"/>
      <w:numFmt w:val="upperLetter"/>
      <w:lvlText w:val="%8."/>
      <w:lvlJc w:val="left"/>
      <w:pPr>
        <w:tabs>
          <w:tab w:val="num" w:pos="8640"/>
        </w:tabs>
        <w:ind w:left="8640" w:hanging="360"/>
      </w:pPr>
    </w:lvl>
    <w:lvl w:ilvl="8" w:tplc="960CEB80" w:tentative="1">
      <w:start w:val="1"/>
      <w:numFmt w:val="upperLetter"/>
      <w:lvlText w:val="%9."/>
      <w:lvlJc w:val="left"/>
      <w:pPr>
        <w:tabs>
          <w:tab w:val="num" w:pos="9360"/>
        </w:tabs>
        <w:ind w:left="9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6B"/>
    <w:rsid w:val="001C4F22"/>
    <w:rsid w:val="00250DFE"/>
    <w:rsid w:val="003B5204"/>
    <w:rsid w:val="005670DF"/>
    <w:rsid w:val="00785539"/>
    <w:rsid w:val="008119AE"/>
    <w:rsid w:val="0082661E"/>
    <w:rsid w:val="00B05F2F"/>
    <w:rsid w:val="00D12B6B"/>
    <w:rsid w:val="00D23BD1"/>
    <w:rsid w:val="00D26AD3"/>
    <w:rsid w:val="00F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1E03"/>
  <w15:chartTrackingRefBased/>
  <w15:docId w15:val="{9A52DEFE-0E07-48B4-A9FC-ECD9358D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63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32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61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29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06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4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7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8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6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82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79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4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83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5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36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88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Rickles, Nathaniel</dc:creator>
  <cp:keywords/>
  <dc:description/>
  <cp:lastModifiedBy>Nault, Joanne</cp:lastModifiedBy>
  <cp:revision>3</cp:revision>
  <dcterms:created xsi:type="dcterms:W3CDTF">2020-01-16T19:05:00Z</dcterms:created>
  <dcterms:modified xsi:type="dcterms:W3CDTF">2020-01-16T19:05:00Z</dcterms:modified>
</cp:coreProperties>
</file>