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60CD8" w14:textId="77777777" w:rsidR="003212BD" w:rsidRDefault="00075D45">
      <w:r>
        <w:t xml:space="preserve">CE finale self-assessment questions: </w:t>
      </w:r>
    </w:p>
    <w:p w14:paraId="713792CE" w14:textId="77777777" w:rsidR="00075D45" w:rsidRPr="00075D45" w:rsidRDefault="00075D45"/>
    <w:p w14:paraId="7C07EEF4" w14:textId="77777777" w:rsidR="002F2CFA" w:rsidRPr="00075D45" w:rsidRDefault="002F2CFA" w:rsidP="00075D45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EB15DD">
        <w:rPr>
          <w:rFonts w:asciiTheme="minorHAnsi" w:hAnsiTheme="minorHAnsi"/>
          <w:b/>
          <w:sz w:val="24"/>
          <w:szCs w:val="24"/>
        </w:rPr>
        <w:t xml:space="preserve">For patients with diabetes, common causes for ER visits acutely after a disaster include all of the following </w:t>
      </w:r>
      <w:r w:rsidRPr="00EB15DD">
        <w:rPr>
          <w:rFonts w:asciiTheme="minorHAnsi" w:hAnsiTheme="minorHAnsi"/>
          <w:b/>
          <w:bCs/>
          <w:sz w:val="24"/>
          <w:szCs w:val="24"/>
          <w:u w:val="single"/>
        </w:rPr>
        <w:t>EXCEPT</w:t>
      </w:r>
      <w:r w:rsidR="00075D45" w:rsidRPr="00EB15DD">
        <w:rPr>
          <w:rFonts w:asciiTheme="minorHAnsi" w:hAnsiTheme="minorHAnsi"/>
          <w:b/>
          <w:sz w:val="24"/>
          <w:szCs w:val="24"/>
        </w:rPr>
        <w:t>:</w:t>
      </w:r>
      <w:r w:rsidR="00200399">
        <w:rPr>
          <w:rFonts w:asciiTheme="minorHAnsi" w:hAnsiTheme="minorHAnsi"/>
          <w:sz w:val="24"/>
          <w:szCs w:val="24"/>
        </w:rPr>
        <w:t xml:space="preserve"> </w:t>
      </w:r>
    </w:p>
    <w:p w14:paraId="57670C3D" w14:textId="77777777" w:rsidR="00075D45" w:rsidRPr="00184A2A" w:rsidRDefault="00075D45" w:rsidP="00075D45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proofErr w:type="spellStart"/>
      <w:r w:rsidRPr="00184A2A">
        <w:rPr>
          <w:rFonts w:asciiTheme="minorHAnsi" w:hAnsiTheme="minorHAnsi"/>
          <w:sz w:val="24"/>
          <w:szCs w:val="24"/>
        </w:rPr>
        <w:t>Retinopthy</w:t>
      </w:r>
      <w:proofErr w:type="spellEnd"/>
      <w:r w:rsidRPr="00184A2A">
        <w:rPr>
          <w:rFonts w:asciiTheme="minorHAnsi" w:hAnsiTheme="minorHAnsi"/>
          <w:sz w:val="24"/>
          <w:szCs w:val="24"/>
        </w:rPr>
        <w:t xml:space="preserve"> </w:t>
      </w:r>
    </w:p>
    <w:p w14:paraId="274D54E8" w14:textId="77777777" w:rsidR="00075D45" w:rsidRPr="00075D45" w:rsidRDefault="00075D45" w:rsidP="00075D45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075D45">
        <w:rPr>
          <w:rFonts w:asciiTheme="minorHAnsi" w:hAnsiTheme="minorHAnsi"/>
          <w:sz w:val="24"/>
          <w:szCs w:val="24"/>
        </w:rPr>
        <w:t xml:space="preserve">Hypoglycemia </w:t>
      </w:r>
    </w:p>
    <w:p w14:paraId="5CBF0C77" w14:textId="77777777" w:rsidR="00075D45" w:rsidRPr="00075D45" w:rsidRDefault="00075D45" w:rsidP="00075D45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075D45">
        <w:rPr>
          <w:rFonts w:asciiTheme="minorHAnsi" w:hAnsiTheme="minorHAnsi"/>
          <w:sz w:val="24"/>
          <w:szCs w:val="24"/>
        </w:rPr>
        <w:t>Diabetic ketoacidosis</w:t>
      </w:r>
    </w:p>
    <w:p w14:paraId="56BAAFD0" w14:textId="77777777" w:rsidR="00075D45" w:rsidRDefault="00075D45" w:rsidP="00075D45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14:paraId="52F7939B" w14:textId="7C05B810" w:rsidR="00075D45" w:rsidRDefault="004A5D6D" w:rsidP="00075D45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DD698A">
        <w:rPr>
          <w:rFonts w:asciiTheme="minorHAnsi" w:hAnsiTheme="minorHAnsi"/>
          <w:b/>
          <w:sz w:val="24"/>
          <w:szCs w:val="24"/>
        </w:rPr>
        <w:t>Which of the following is most likely to contribute to increased risk of hypoglycemia acutely following a disaster?</w:t>
      </w:r>
      <w:r>
        <w:rPr>
          <w:rFonts w:asciiTheme="minorHAnsi" w:hAnsiTheme="minorHAnsi"/>
          <w:sz w:val="24"/>
          <w:szCs w:val="24"/>
        </w:rPr>
        <w:t xml:space="preserve"> </w:t>
      </w:r>
      <w:r w:rsidR="00200399">
        <w:rPr>
          <w:rFonts w:asciiTheme="minorHAnsi" w:hAnsiTheme="minorHAnsi"/>
          <w:sz w:val="24"/>
          <w:szCs w:val="24"/>
        </w:rPr>
        <w:t xml:space="preserve"> </w:t>
      </w:r>
    </w:p>
    <w:p w14:paraId="7EE6815D" w14:textId="77777777" w:rsidR="004A5D6D" w:rsidRDefault="004A5D6D" w:rsidP="004A5D6D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Stress</w:t>
      </w:r>
    </w:p>
    <w:p w14:paraId="6BFDC7BD" w14:textId="77777777" w:rsidR="004A5D6D" w:rsidRPr="004A5D6D" w:rsidRDefault="004A5D6D" w:rsidP="004A5D6D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Dehydration </w:t>
      </w:r>
    </w:p>
    <w:p w14:paraId="01E4A0B7" w14:textId="77777777" w:rsidR="004A5D6D" w:rsidRPr="00184A2A" w:rsidRDefault="004A5D6D" w:rsidP="004A5D6D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184A2A">
        <w:rPr>
          <w:rFonts w:asciiTheme="minorHAnsi" w:hAnsiTheme="minorHAnsi"/>
          <w:sz w:val="24"/>
          <w:szCs w:val="24"/>
        </w:rPr>
        <w:t xml:space="preserve">Skipping meals  </w:t>
      </w:r>
    </w:p>
    <w:p w14:paraId="123A401D" w14:textId="77777777" w:rsidR="004A5D6D" w:rsidRDefault="004A5D6D" w:rsidP="004A5D6D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14:paraId="5FBA6184" w14:textId="77777777" w:rsidR="004A5D6D" w:rsidRPr="00DD698A" w:rsidRDefault="004A5D6D" w:rsidP="004A5D6D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 w:rsidRPr="00DD698A">
        <w:rPr>
          <w:rFonts w:asciiTheme="minorHAnsi" w:hAnsiTheme="minorHAnsi"/>
          <w:b/>
          <w:sz w:val="24"/>
          <w:szCs w:val="24"/>
        </w:rPr>
        <w:t xml:space="preserve">All of the following should be part of a diabetes disaster kit </w:t>
      </w:r>
      <w:r w:rsidRPr="00DD698A">
        <w:rPr>
          <w:rFonts w:asciiTheme="minorHAnsi" w:hAnsiTheme="minorHAnsi"/>
          <w:b/>
          <w:sz w:val="24"/>
          <w:szCs w:val="24"/>
          <w:u w:val="single"/>
        </w:rPr>
        <w:t>EXCEPT</w:t>
      </w:r>
      <w:r w:rsidRPr="00DD698A">
        <w:rPr>
          <w:rFonts w:asciiTheme="minorHAnsi" w:hAnsiTheme="minorHAnsi"/>
          <w:b/>
          <w:sz w:val="24"/>
          <w:szCs w:val="24"/>
        </w:rPr>
        <w:t>:</w:t>
      </w:r>
      <w:r w:rsidR="00200399" w:rsidRPr="00DD698A">
        <w:rPr>
          <w:rFonts w:asciiTheme="minorHAnsi" w:hAnsiTheme="minorHAnsi"/>
          <w:b/>
          <w:sz w:val="24"/>
          <w:szCs w:val="24"/>
        </w:rPr>
        <w:t xml:space="preserve"> (LO#3)</w:t>
      </w:r>
    </w:p>
    <w:p w14:paraId="0C3BDBA6" w14:textId="77777777" w:rsidR="00EB15DD" w:rsidRDefault="00EB15DD" w:rsidP="00EB15DD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An active, up to date medication list </w:t>
      </w:r>
    </w:p>
    <w:p w14:paraId="3D39F9DA" w14:textId="77777777" w:rsidR="004A5D6D" w:rsidRDefault="004A5D6D" w:rsidP="004A5D6D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Glucose tablets </w:t>
      </w:r>
    </w:p>
    <w:p w14:paraId="7433051F" w14:textId="77777777" w:rsidR="004A5D6D" w:rsidRPr="00184A2A" w:rsidRDefault="004A5D6D" w:rsidP="004A5D6D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184A2A">
        <w:rPr>
          <w:rFonts w:asciiTheme="minorHAnsi" w:hAnsiTheme="minorHAnsi"/>
          <w:sz w:val="24"/>
          <w:szCs w:val="24"/>
        </w:rPr>
        <w:t xml:space="preserve">3 months of stockpiled medications </w:t>
      </w:r>
    </w:p>
    <w:p w14:paraId="2EDFBAE9" w14:textId="77777777" w:rsidR="002F2CFA" w:rsidRDefault="002F2CFA" w:rsidP="002F2CFA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14:paraId="58124387" w14:textId="12A78D17" w:rsidR="002F2CFA" w:rsidRPr="002F2CFA" w:rsidRDefault="002F2CFA" w:rsidP="002F2CFA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DD698A">
        <w:rPr>
          <w:rFonts w:asciiTheme="minorHAnsi" w:hAnsiTheme="minorHAnsi"/>
          <w:b/>
          <w:sz w:val="24"/>
          <w:szCs w:val="24"/>
        </w:rPr>
        <w:t xml:space="preserve">Per the literature, </w:t>
      </w:r>
      <w:r w:rsidR="00200399" w:rsidRPr="00DD698A">
        <w:rPr>
          <w:rFonts w:asciiTheme="minorHAnsi" w:hAnsiTheme="minorHAnsi"/>
          <w:b/>
          <w:sz w:val="24"/>
          <w:szCs w:val="24"/>
        </w:rPr>
        <w:t>lack of access to which of the following is the</w:t>
      </w:r>
      <w:r w:rsidRPr="00DD698A">
        <w:rPr>
          <w:rFonts w:asciiTheme="minorHAnsi" w:hAnsiTheme="minorHAnsi"/>
          <w:b/>
          <w:sz w:val="24"/>
          <w:szCs w:val="24"/>
        </w:rPr>
        <w:t xml:space="preserve"> most pressing issue facing patients during/ after a disaster?</w:t>
      </w:r>
    </w:p>
    <w:p w14:paraId="4FB56570" w14:textId="77777777" w:rsidR="002F2CFA" w:rsidRDefault="00200399" w:rsidP="002F2CFA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2F2CFA">
        <w:rPr>
          <w:rFonts w:asciiTheme="minorHAnsi" w:hAnsiTheme="minorHAnsi"/>
          <w:sz w:val="24"/>
          <w:szCs w:val="24"/>
        </w:rPr>
        <w:t>ater</w:t>
      </w:r>
    </w:p>
    <w:p w14:paraId="7D0159E4" w14:textId="77777777" w:rsidR="002F2CFA" w:rsidRPr="00184A2A" w:rsidRDefault="00200399" w:rsidP="002F2CFA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184A2A">
        <w:rPr>
          <w:rFonts w:asciiTheme="minorHAnsi" w:hAnsiTheme="minorHAnsi"/>
          <w:sz w:val="24"/>
          <w:szCs w:val="24"/>
        </w:rPr>
        <w:t>M</w:t>
      </w:r>
      <w:r w:rsidR="002F2CFA" w:rsidRPr="00184A2A">
        <w:rPr>
          <w:rFonts w:asciiTheme="minorHAnsi" w:hAnsiTheme="minorHAnsi"/>
          <w:sz w:val="24"/>
          <w:szCs w:val="24"/>
        </w:rPr>
        <w:t>edication</w:t>
      </w:r>
    </w:p>
    <w:p w14:paraId="37E288B9" w14:textId="77777777" w:rsidR="00200399" w:rsidRDefault="00200399" w:rsidP="002F2CFA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Refrigeration </w:t>
      </w:r>
    </w:p>
    <w:p w14:paraId="08A3F5A8" w14:textId="40DC5B89" w:rsidR="00200399" w:rsidRDefault="00200399" w:rsidP="00DD698A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14:paraId="1513D658" w14:textId="77777777" w:rsidR="00200399" w:rsidRDefault="00200399" w:rsidP="00200399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14:paraId="3512BD2B" w14:textId="0270A5DE" w:rsidR="00200399" w:rsidRDefault="00200399" w:rsidP="00200399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DD698A">
        <w:rPr>
          <w:rFonts w:asciiTheme="minorHAnsi" w:hAnsiTheme="minorHAnsi"/>
          <w:b/>
          <w:sz w:val="24"/>
          <w:szCs w:val="24"/>
        </w:rPr>
        <w:t>Which of the following is a strategy for public health preparedness to address the long</w:t>
      </w:r>
      <w:r w:rsidR="00184A2A">
        <w:rPr>
          <w:rFonts w:asciiTheme="minorHAnsi" w:hAnsiTheme="minorHAnsi"/>
          <w:b/>
          <w:sz w:val="24"/>
          <w:szCs w:val="24"/>
        </w:rPr>
        <w:t>-</w:t>
      </w:r>
      <w:r w:rsidRPr="00DD698A">
        <w:rPr>
          <w:rFonts w:asciiTheme="minorHAnsi" w:hAnsiTheme="minorHAnsi"/>
          <w:b/>
          <w:sz w:val="24"/>
          <w:szCs w:val="24"/>
        </w:rPr>
        <w:t>term needs of people with diabetes during disasters?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527984ED" w14:textId="5902B4D6" w:rsidR="00200399" w:rsidRDefault="00200399" w:rsidP="00200399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Educat</w:t>
      </w:r>
      <w:r w:rsidR="00EB15DD">
        <w:rPr>
          <w:rFonts w:asciiTheme="minorHAnsi" w:hAnsiTheme="minorHAnsi"/>
          <w:sz w:val="24"/>
          <w:szCs w:val="24"/>
        </w:rPr>
        <w:t xml:space="preserve">ing patients and their caregivers </w:t>
      </w:r>
      <w:r>
        <w:rPr>
          <w:rFonts w:asciiTheme="minorHAnsi" w:hAnsiTheme="minorHAnsi"/>
          <w:sz w:val="24"/>
          <w:szCs w:val="24"/>
        </w:rPr>
        <w:t xml:space="preserve">about insulin storage requirements </w:t>
      </w:r>
    </w:p>
    <w:p w14:paraId="1AED5DDA" w14:textId="77777777" w:rsidR="00200399" w:rsidRDefault="00200399" w:rsidP="00200399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Contact</w:t>
      </w:r>
      <w:r w:rsidR="00EB15DD">
        <w:rPr>
          <w:rFonts w:asciiTheme="minorHAnsi" w:hAnsiTheme="minorHAnsi"/>
          <w:sz w:val="24"/>
          <w:szCs w:val="24"/>
        </w:rPr>
        <w:t>ing</w:t>
      </w:r>
      <w:r>
        <w:rPr>
          <w:rFonts w:asciiTheme="minorHAnsi" w:hAnsiTheme="minorHAnsi"/>
          <w:sz w:val="24"/>
          <w:szCs w:val="24"/>
        </w:rPr>
        <w:t xml:space="preserve"> the patient’s insurance carrier to request an emergency override </w:t>
      </w:r>
      <w:r w:rsidR="00EB15DD">
        <w:rPr>
          <w:rFonts w:asciiTheme="minorHAnsi" w:hAnsiTheme="minorHAnsi"/>
          <w:sz w:val="24"/>
          <w:szCs w:val="24"/>
        </w:rPr>
        <w:t xml:space="preserve"> for medication</w:t>
      </w:r>
    </w:p>
    <w:p w14:paraId="1F36414D" w14:textId="77777777" w:rsidR="00200399" w:rsidRPr="00184A2A" w:rsidRDefault="00200399" w:rsidP="00200399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184A2A">
        <w:rPr>
          <w:rFonts w:asciiTheme="minorHAnsi" w:hAnsiTheme="minorHAnsi"/>
          <w:sz w:val="24"/>
          <w:szCs w:val="24"/>
        </w:rPr>
        <w:t xml:space="preserve">Building partnerships between government, medical facilities, and pharmaceutical companies </w:t>
      </w:r>
    </w:p>
    <w:p w14:paraId="7F73D6EC" w14:textId="77777777" w:rsidR="00200399" w:rsidRDefault="00200399" w:rsidP="00200399">
      <w:pPr>
        <w:pStyle w:val="ListParagraph"/>
        <w:ind w:left="1080"/>
        <w:rPr>
          <w:rFonts w:asciiTheme="minorHAnsi" w:hAnsiTheme="minorHAnsi"/>
          <w:sz w:val="24"/>
          <w:szCs w:val="24"/>
          <w:highlight w:val="yellow"/>
        </w:rPr>
      </w:pPr>
    </w:p>
    <w:p w14:paraId="1A092588" w14:textId="5736AC50" w:rsidR="00200399" w:rsidRDefault="00200399" w:rsidP="00200399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DD698A">
        <w:rPr>
          <w:rFonts w:asciiTheme="minorHAnsi" w:hAnsiTheme="minorHAnsi"/>
          <w:b/>
          <w:sz w:val="24"/>
          <w:szCs w:val="24"/>
        </w:rPr>
        <w:t>Which of the following is an appropriate talking point when developing an emergency preparedness plan for a patient with diabetes?</w:t>
      </w:r>
    </w:p>
    <w:p w14:paraId="6BF18761" w14:textId="77777777" w:rsidR="00200399" w:rsidRDefault="00200399" w:rsidP="00200399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Stay </w:t>
      </w:r>
      <w:r w:rsidR="003D6B77">
        <w:rPr>
          <w:rFonts w:asciiTheme="minorHAnsi" w:hAnsiTheme="minorHAnsi"/>
          <w:sz w:val="24"/>
          <w:szCs w:val="24"/>
        </w:rPr>
        <w:t xml:space="preserve">well </w:t>
      </w:r>
      <w:r>
        <w:rPr>
          <w:rFonts w:asciiTheme="minorHAnsi" w:hAnsiTheme="minorHAnsi"/>
          <w:sz w:val="24"/>
          <w:szCs w:val="24"/>
        </w:rPr>
        <w:t xml:space="preserve">hydrated by drinking at least a gallon of water, coffee, or soda each day </w:t>
      </w:r>
    </w:p>
    <w:p w14:paraId="2BE37E30" w14:textId="77777777" w:rsidR="00200399" w:rsidRDefault="003D6B77" w:rsidP="00200399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Increase your physical activity after a disaster to combat the risk of hyperglycemia </w:t>
      </w:r>
    </w:p>
    <w:p w14:paraId="516CCB48" w14:textId="77777777" w:rsidR="003D6B77" w:rsidRPr="00184A2A" w:rsidRDefault="003D6B77" w:rsidP="00200399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184A2A">
        <w:rPr>
          <w:rFonts w:asciiTheme="minorHAnsi" w:hAnsiTheme="minorHAnsi"/>
          <w:sz w:val="24"/>
          <w:szCs w:val="24"/>
        </w:rPr>
        <w:t>Check your feet daily for any irritation, infection, open sores, or blisters and never go without shoes</w:t>
      </w:r>
    </w:p>
    <w:p w14:paraId="2BBE315E" w14:textId="77777777" w:rsidR="000E7AE8" w:rsidRDefault="000E7AE8" w:rsidP="000E7AE8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14:paraId="3A78B9C4" w14:textId="3BBBA147" w:rsidR="00BB4D11" w:rsidRDefault="005D527B" w:rsidP="000E7AE8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DD698A">
        <w:rPr>
          <w:rFonts w:asciiTheme="minorHAnsi" w:hAnsiTheme="minorHAnsi"/>
          <w:b/>
          <w:sz w:val="24"/>
          <w:szCs w:val="24"/>
        </w:rPr>
        <w:lastRenderedPageBreak/>
        <w:t>JT is a patient with diabetes calling</w:t>
      </w:r>
      <w:r w:rsidR="000E7AE8" w:rsidRPr="00DD698A">
        <w:rPr>
          <w:rFonts w:asciiTheme="minorHAnsi" w:hAnsiTheme="minorHAnsi"/>
          <w:b/>
          <w:sz w:val="24"/>
          <w:szCs w:val="24"/>
        </w:rPr>
        <w:t xml:space="preserve"> the pharmacy with questions</w:t>
      </w:r>
      <w:r w:rsidRPr="00DD698A">
        <w:rPr>
          <w:rFonts w:asciiTheme="minorHAnsi" w:hAnsiTheme="minorHAnsi"/>
          <w:b/>
          <w:sz w:val="24"/>
          <w:szCs w:val="24"/>
        </w:rPr>
        <w:t xml:space="preserve"> and concerns about her insulin. JT </w:t>
      </w:r>
      <w:r w:rsidR="000E7AE8" w:rsidRPr="00DD698A">
        <w:rPr>
          <w:rFonts w:asciiTheme="minorHAnsi" w:hAnsiTheme="minorHAnsi"/>
          <w:b/>
          <w:sz w:val="24"/>
          <w:szCs w:val="24"/>
        </w:rPr>
        <w:t xml:space="preserve">recently evacuated from her home due to the threat of a hurricane and forgot to take her insulin </w:t>
      </w:r>
      <w:r w:rsidRPr="00DD698A">
        <w:rPr>
          <w:rFonts w:asciiTheme="minorHAnsi" w:hAnsiTheme="minorHAnsi"/>
          <w:b/>
          <w:sz w:val="24"/>
          <w:szCs w:val="24"/>
        </w:rPr>
        <w:t xml:space="preserve">glargine U-100 with her. She went to see her PCP today and was given a sample of insulin </w:t>
      </w:r>
      <w:proofErr w:type="spellStart"/>
      <w:r w:rsidRPr="00DD698A">
        <w:rPr>
          <w:rFonts w:asciiTheme="minorHAnsi" w:hAnsiTheme="minorHAnsi"/>
          <w:b/>
          <w:sz w:val="24"/>
          <w:szCs w:val="24"/>
        </w:rPr>
        <w:t>degludec</w:t>
      </w:r>
      <w:proofErr w:type="spellEnd"/>
      <w:r w:rsidRPr="00DD698A">
        <w:rPr>
          <w:rFonts w:asciiTheme="minorHAnsi" w:hAnsiTheme="minorHAnsi"/>
          <w:b/>
          <w:sz w:val="24"/>
          <w:szCs w:val="24"/>
        </w:rPr>
        <w:t xml:space="preserve"> U-100</w:t>
      </w:r>
      <w:r w:rsidR="00F25B0B" w:rsidRPr="00DD698A">
        <w:rPr>
          <w:rFonts w:asciiTheme="minorHAnsi" w:hAnsiTheme="minorHAnsi"/>
          <w:b/>
          <w:sz w:val="24"/>
          <w:szCs w:val="24"/>
        </w:rPr>
        <w:t xml:space="preserve"> since her PCP did not have a sample of glargine</w:t>
      </w:r>
      <w:r w:rsidRPr="00DD698A">
        <w:rPr>
          <w:rFonts w:asciiTheme="minorHAnsi" w:hAnsiTheme="minorHAnsi"/>
          <w:b/>
          <w:sz w:val="24"/>
          <w:szCs w:val="24"/>
        </w:rPr>
        <w:t xml:space="preserve">. </w:t>
      </w:r>
      <w:r w:rsidR="00EB15DD">
        <w:rPr>
          <w:rFonts w:asciiTheme="minorHAnsi" w:hAnsiTheme="minorHAnsi"/>
          <w:b/>
          <w:sz w:val="24"/>
          <w:szCs w:val="24"/>
        </w:rPr>
        <w:t>H</w:t>
      </w:r>
      <w:r w:rsidR="00EB15DD" w:rsidRPr="00EB15DD">
        <w:rPr>
          <w:rFonts w:asciiTheme="minorHAnsi" w:hAnsiTheme="minorHAnsi"/>
          <w:b/>
          <w:sz w:val="24"/>
          <w:szCs w:val="24"/>
        </w:rPr>
        <w:t xml:space="preserve">er PCP asked </w:t>
      </w:r>
      <w:r w:rsidRPr="00DD698A">
        <w:rPr>
          <w:rFonts w:asciiTheme="minorHAnsi" w:hAnsiTheme="minorHAnsi"/>
          <w:b/>
          <w:sz w:val="24"/>
          <w:szCs w:val="24"/>
        </w:rPr>
        <w:t xml:space="preserve">JT to call the pharmacy and </w:t>
      </w:r>
      <w:r w:rsidR="00BB4D11" w:rsidRPr="00DD698A">
        <w:rPr>
          <w:rFonts w:asciiTheme="minorHAnsi" w:hAnsiTheme="minorHAnsi"/>
          <w:b/>
          <w:sz w:val="24"/>
          <w:szCs w:val="24"/>
        </w:rPr>
        <w:t xml:space="preserve">see how many of units of insulin she should be switched to. JT currently takes 40 units of insulin glargine U-100 once daily. What is the appropriate dose to switch her to? </w:t>
      </w:r>
    </w:p>
    <w:p w14:paraId="447B6D25" w14:textId="77777777" w:rsidR="00EB15DD" w:rsidRDefault="00EB15DD" w:rsidP="00EB15DD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32 units once daily </w:t>
      </w:r>
    </w:p>
    <w:p w14:paraId="4E16EF38" w14:textId="77777777" w:rsidR="00BB4D11" w:rsidRPr="00184A2A" w:rsidRDefault="00BB4D11" w:rsidP="00BB4D11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184A2A">
        <w:rPr>
          <w:rFonts w:asciiTheme="minorHAnsi" w:hAnsiTheme="minorHAnsi"/>
          <w:sz w:val="24"/>
          <w:szCs w:val="24"/>
        </w:rPr>
        <w:t xml:space="preserve">40 units once daily </w:t>
      </w:r>
    </w:p>
    <w:p w14:paraId="31B57A40" w14:textId="77777777" w:rsidR="00BB4D11" w:rsidRPr="00184A2A" w:rsidRDefault="00BB4D11" w:rsidP="00BB4D11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184A2A">
        <w:rPr>
          <w:rFonts w:asciiTheme="minorHAnsi" w:hAnsiTheme="minorHAnsi"/>
          <w:sz w:val="24"/>
          <w:szCs w:val="24"/>
        </w:rPr>
        <w:t xml:space="preserve">48 units once daily </w:t>
      </w:r>
    </w:p>
    <w:p w14:paraId="1A1FC650" w14:textId="77777777" w:rsidR="00F25B0B" w:rsidRDefault="00F25B0B" w:rsidP="00F25B0B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14:paraId="5007B577" w14:textId="67E45395" w:rsidR="00F25B0B" w:rsidRDefault="00F25B0B" w:rsidP="00F25B0B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DD698A">
        <w:rPr>
          <w:rFonts w:asciiTheme="minorHAnsi" w:hAnsiTheme="minorHAnsi"/>
          <w:b/>
          <w:sz w:val="24"/>
          <w:szCs w:val="24"/>
        </w:rPr>
        <w:t xml:space="preserve">Which of the following is </w:t>
      </w:r>
      <w:r w:rsidRPr="00DD698A">
        <w:rPr>
          <w:rFonts w:asciiTheme="minorHAnsi" w:hAnsiTheme="minorHAnsi"/>
          <w:b/>
          <w:sz w:val="24"/>
          <w:szCs w:val="24"/>
          <w:u w:val="single"/>
        </w:rPr>
        <w:t>TRUE</w:t>
      </w:r>
      <w:r w:rsidRPr="00DD698A">
        <w:rPr>
          <w:rFonts w:asciiTheme="minorHAnsi" w:hAnsiTheme="minorHAnsi"/>
          <w:b/>
          <w:sz w:val="24"/>
          <w:szCs w:val="24"/>
        </w:rPr>
        <w:t xml:space="preserve"> about insulin storage during </w:t>
      </w:r>
      <w:proofErr w:type="gramStart"/>
      <w:r w:rsidRPr="00DD698A">
        <w:rPr>
          <w:rFonts w:asciiTheme="minorHAnsi" w:hAnsiTheme="minorHAnsi"/>
          <w:b/>
          <w:sz w:val="24"/>
          <w:szCs w:val="24"/>
        </w:rPr>
        <w:t>an emergency situation</w:t>
      </w:r>
      <w:proofErr w:type="gramEnd"/>
      <w:r w:rsidRPr="00DD698A">
        <w:rPr>
          <w:rFonts w:asciiTheme="minorHAnsi" w:hAnsiTheme="minorHAnsi"/>
          <w:b/>
          <w:sz w:val="24"/>
          <w:szCs w:val="24"/>
        </w:rPr>
        <w:t>?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16FC7BC5" w14:textId="77777777" w:rsidR="00F25B0B" w:rsidRPr="00EB15DD" w:rsidRDefault="00F25B0B" w:rsidP="00F25B0B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EB15DD">
        <w:rPr>
          <w:rFonts w:asciiTheme="minorHAnsi" w:hAnsiTheme="minorHAnsi"/>
          <w:sz w:val="24"/>
          <w:szCs w:val="24"/>
        </w:rPr>
        <w:t xml:space="preserve">Insulin that has been frozen can be used after 4 hours of being at room temperature </w:t>
      </w:r>
    </w:p>
    <w:p w14:paraId="6F250257" w14:textId="77777777" w:rsidR="00F25B0B" w:rsidRDefault="00F25B0B" w:rsidP="00F25B0B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EB15DD">
        <w:rPr>
          <w:rFonts w:asciiTheme="minorHAnsi" w:hAnsiTheme="minorHAnsi"/>
          <w:sz w:val="24"/>
          <w:szCs w:val="24"/>
        </w:rPr>
        <w:t>All insulin products left unrefrigerated at a temperature be</w:t>
      </w:r>
      <w:r w:rsidRPr="00F25B0B">
        <w:rPr>
          <w:rFonts w:asciiTheme="minorHAnsi" w:hAnsiTheme="minorHAnsi"/>
          <w:sz w:val="24"/>
          <w:szCs w:val="24"/>
        </w:rPr>
        <w:t>tween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5B0B">
        <w:rPr>
          <w:rFonts w:asciiTheme="minorHAnsi" w:hAnsiTheme="minorHAnsi"/>
          <w:sz w:val="24"/>
          <w:szCs w:val="24"/>
        </w:rPr>
        <w:t>59°F and 86°F</w:t>
      </w:r>
      <w:r>
        <w:rPr>
          <w:rFonts w:asciiTheme="minorHAnsi" w:hAnsiTheme="minorHAnsi"/>
          <w:sz w:val="24"/>
          <w:szCs w:val="24"/>
        </w:rPr>
        <w:t xml:space="preserve"> expire after 10 days </w:t>
      </w:r>
    </w:p>
    <w:p w14:paraId="79D7B245" w14:textId="77777777" w:rsidR="00F25B0B" w:rsidRPr="00184A2A" w:rsidRDefault="00F25B0B" w:rsidP="00F25B0B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184A2A">
        <w:rPr>
          <w:rFonts w:asciiTheme="minorHAnsi" w:hAnsiTheme="minorHAnsi"/>
          <w:sz w:val="24"/>
          <w:szCs w:val="24"/>
        </w:rPr>
        <w:t>Under emergency conditions, insulin that has been stored above 86° F can still be used</w:t>
      </w:r>
    </w:p>
    <w:p w14:paraId="62DF0C35" w14:textId="77777777" w:rsidR="00F25B0B" w:rsidRDefault="00F25B0B" w:rsidP="00F25B0B">
      <w:pPr>
        <w:pStyle w:val="ListParagraph"/>
        <w:ind w:left="1080"/>
        <w:rPr>
          <w:rFonts w:asciiTheme="minorHAnsi" w:hAnsiTheme="minorHAnsi"/>
          <w:sz w:val="24"/>
          <w:szCs w:val="24"/>
          <w:highlight w:val="yellow"/>
        </w:rPr>
      </w:pPr>
    </w:p>
    <w:p w14:paraId="21E432EF" w14:textId="512A5807" w:rsidR="00F25B0B" w:rsidRDefault="00F25B0B" w:rsidP="00F25B0B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DD698A">
        <w:rPr>
          <w:rFonts w:asciiTheme="minorHAnsi" w:hAnsiTheme="minorHAnsi"/>
          <w:b/>
          <w:sz w:val="24"/>
          <w:szCs w:val="24"/>
        </w:rPr>
        <w:t xml:space="preserve">Based on the findings from the Gulf War, which of the following is </w:t>
      </w:r>
      <w:r w:rsidRPr="00DD698A">
        <w:rPr>
          <w:rFonts w:asciiTheme="minorHAnsi" w:hAnsiTheme="minorHAnsi"/>
          <w:b/>
          <w:sz w:val="24"/>
          <w:szCs w:val="24"/>
          <w:u w:val="single"/>
        </w:rPr>
        <w:t>TRUE</w:t>
      </w:r>
      <w:r w:rsidR="00B900DE" w:rsidRPr="00DD698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B900DE" w:rsidRPr="00DD698A">
        <w:rPr>
          <w:rFonts w:asciiTheme="minorHAnsi" w:hAnsiTheme="minorHAnsi"/>
          <w:b/>
          <w:sz w:val="24"/>
          <w:szCs w:val="24"/>
        </w:rPr>
        <w:t>about the</w:t>
      </w:r>
      <w:r w:rsidR="00EB15DD">
        <w:rPr>
          <w:rFonts w:asciiTheme="minorHAnsi" w:hAnsiTheme="minorHAnsi"/>
          <w:b/>
          <w:sz w:val="24"/>
          <w:szCs w:val="24"/>
        </w:rPr>
        <w:t xml:space="preserve"> war’s</w:t>
      </w:r>
      <w:r w:rsidR="00B900DE" w:rsidRPr="00DD698A">
        <w:rPr>
          <w:rFonts w:asciiTheme="minorHAnsi" w:hAnsiTheme="minorHAnsi"/>
          <w:b/>
          <w:sz w:val="24"/>
          <w:szCs w:val="24"/>
        </w:rPr>
        <w:t xml:space="preserve"> impact on patient with diabetes</w:t>
      </w:r>
      <w:r w:rsidRPr="00DD698A">
        <w:rPr>
          <w:rFonts w:asciiTheme="minorHAnsi" w:hAnsiTheme="minorHAnsi"/>
          <w:b/>
          <w:sz w:val="24"/>
          <w:szCs w:val="24"/>
        </w:rPr>
        <w:t>?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4A82C0F5" w14:textId="77777777" w:rsidR="00F25B0B" w:rsidRDefault="00144085" w:rsidP="00F25B0B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</w:t>
      </w:r>
      <w:r w:rsidR="00F25B0B">
        <w:rPr>
          <w:rFonts w:asciiTheme="minorHAnsi" w:hAnsiTheme="minorHAnsi"/>
          <w:sz w:val="24"/>
          <w:szCs w:val="24"/>
        </w:rPr>
        <w:t>lycemic control worsened but weight stayed the same</w:t>
      </w:r>
      <w:r>
        <w:rPr>
          <w:rFonts w:asciiTheme="minorHAnsi" w:hAnsiTheme="minorHAnsi"/>
          <w:sz w:val="24"/>
          <w:szCs w:val="24"/>
        </w:rPr>
        <w:t xml:space="preserve"> during the war </w:t>
      </w:r>
    </w:p>
    <w:p w14:paraId="15315172" w14:textId="77777777" w:rsidR="00F25B0B" w:rsidRPr="00184A2A" w:rsidRDefault="00F25B0B" w:rsidP="00F25B0B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184A2A">
        <w:rPr>
          <w:rFonts w:asciiTheme="minorHAnsi" w:hAnsiTheme="minorHAnsi"/>
          <w:sz w:val="24"/>
          <w:szCs w:val="24"/>
        </w:rPr>
        <w:t xml:space="preserve">Stress and tension were cited as reasons for worsening control </w:t>
      </w:r>
    </w:p>
    <w:p w14:paraId="5D97CD97" w14:textId="77777777" w:rsidR="00144085" w:rsidRDefault="00144085" w:rsidP="00F25B0B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Glycemic control improved during the war while weight worsened </w:t>
      </w:r>
    </w:p>
    <w:p w14:paraId="23B71171" w14:textId="77777777" w:rsidR="00B900DE" w:rsidRDefault="00B900DE" w:rsidP="00B900DE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14:paraId="4124F1FE" w14:textId="22C2BB73" w:rsidR="00B900DE" w:rsidRDefault="00B900DE" w:rsidP="00B900DE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DD698A">
        <w:rPr>
          <w:rFonts w:asciiTheme="minorHAnsi" w:hAnsiTheme="minorHAnsi"/>
          <w:b/>
          <w:sz w:val="24"/>
          <w:szCs w:val="24"/>
        </w:rPr>
        <w:t xml:space="preserve">Which of the following addresses a </w:t>
      </w:r>
      <w:proofErr w:type="gramStart"/>
      <w:r w:rsidRPr="00DD698A">
        <w:rPr>
          <w:rFonts w:asciiTheme="minorHAnsi" w:hAnsiTheme="minorHAnsi"/>
          <w:b/>
          <w:sz w:val="24"/>
          <w:szCs w:val="24"/>
        </w:rPr>
        <w:t>long term</w:t>
      </w:r>
      <w:proofErr w:type="gramEnd"/>
      <w:r w:rsidRPr="00DD698A">
        <w:rPr>
          <w:rFonts w:asciiTheme="minorHAnsi" w:hAnsiTheme="minorHAnsi"/>
          <w:b/>
          <w:sz w:val="24"/>
          <w:szCs w:val="24"/>
        </w:rPr>
        <w:t xml:space="preserve"> infrastructure change to help improve disaster response efforts?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4164843A" w14:textId="77777777" w:rsidR="00B900DE" w:rsidRPr="00184A2A" w:rsidRDefault="00B900DE" w:rsidP="00B900DE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184A2A">
        <w:rPr>
          <w:rFonts w:asciiTheme="minorHAnsi" w:hAnsiTheme="minorHAnsi"/>
          <w:sz w:val="24"/>
          <w:szCs w:val="24"/>
        </w:rPr>
        <w:t xml:space="preserve">Creating flexible drug dispensing policies </w:t>
      </w:r>
    </w:p>
    <w:p w14:paraId="48316E93" w14:textId="77777777" w:rsidR="00B900DE" w:rsidRDefault="00B900DE" w:rsidP="00B900DE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Developing patient education handouts on sick day planning </w:t>
      </w:r>
    </w:p>
    <w:p w14:paraId="64440AA6" w14:textId="7E6F0D24" w:rsidR="00B900DE" w:rsidRPr="00F25B0B" w:rsidRDefault="00B900DE" w:rsidP="00B900DE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Updating town and state webpages with shelter locations </w:t>
      </w:r>
    </w:p>
    <w:p w14:paraId="215971F3" w14:textId="77777777" w:rsidR="00200399" w:rsidRPr="00200399" w:rsidRDefault="00200399" w:rsidP="00200399"/>
    <w:p w14:paraId="7F75437A" w14:textId="77777777" w:rsidR="00075D45" w:rsidRDefault="00075D45"/>
    <w:sectPr w:rsidR="00075D45" w:rsidSect="004812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5795A"/>
    <w:multiLevelType w:val="hybridMultilevel"/>
    <w:tmpl w:val="A43E6968"/>
    <w:lvl w:ilvl="0" w:tplc="23165E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76CAFD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E7EAB1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390B5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22EA13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84EE1B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B4EC06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EDEE04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96A15E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205F17E4"/>
    <w:multiLevelType w:val="hybridMultilevel"/>
    <w:tmpl w:val="61AA479A"/>
    <w:lvl w:ilvl="0" w:tplc="306883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7E4F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A4B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C9F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853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EF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ABD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F2C8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DAC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6971"/>
    <w:multiLevelType w:val="hybridMultilevel"/>
    <w:tmpl w:val="A7307382"/>
    <w:lvl w:ilvl="0" w:tplc="ACBC5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EDB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CCE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FE5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6EE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270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92C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E36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A9A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C7811"/>
    <w:multiLevelType w:val="hybridMultilevel"/>
    <w:tmpl w:val="5EA8DB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9A6FA2"/>
    <w:multiLevelType w:val="hybridMultilevel"/>
    <w:tmpl w:val="CFB4C7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57ED6"/>
    <w:multiLevelType w:val="hybridMultilevel"/>
    <w:tmpl w:val="5686B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EC1113"/>
    <w:multiLevelType w:val="hybridMultilevel"/>
    <w:tmpl w:val="7062E110"/>
    <w:lvl w:ilvl="0" w:tplc="C03401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C68A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FC6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A71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766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A7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0D4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C69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980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B2B8A"/>
    <w:multiLevelType w:val="hybridMultilevel"/>
    <w:tmpl w:val="3090736A"/>
    <w:lvl w:ilvl="0" w:tplc="37DAFA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ACAA30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14AB1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ED64E3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2D0A0F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782735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722769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2F04CC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EDCCF7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45"/>
    <w:rsid w:val="00075D45"/>
    <w:rsid w:val="000E7AE8"/>
    <w:rsid w:val="00144085"/>
    <w:rsid w:val="00172B47"/>
    <w:rsid w:val="00184A2A"/>
    <w:rsid w:val="00200399"/>
    <w:rsid w:val="002F2CFA"/>
    <w:rsid w:val="003212BD"/>
    <w:rsid w:val="003D6B77"/>
    <w:rsid w:val="00436C6D"/>
    <w:rsid w:val="00481277"/>
    <w:rsid w:val="004A5D6D"/>
    <w:rsid w:val="005D527B"/>
    <w:rsid w:val="00B900DE"/>
    <w:rsid w:val="00BB4D11"/>
    <w:rsid w:val="00DD698A"/>
    <w:rsid w:val="00EB15DD"/>
    <w:rsid w:val="00EB2C94"/>
    <w:rsid w:val="00F2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71B54"/>
  <w15:docId w15:val="{3391F3F0-0FE1-489C-B583-32EB7E5A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D45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079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51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3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4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23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35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25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59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Tejwani</dc:creator>
  <cp:lastModifiedBy>Nault, Joanne</cp:lastModifiedBy>
  <cp:revision>2</cp:revision>
  <dcterms:created xsi:type="dcterms:W3CDTF">2021-01-22T15:12:00Z</dcterms:created>
  <dcterms:modified xsi:type="dcterms:W3CDTF">2021-01-22T15:12:00Z</dcterms:modified>
</cp:coreProperties>
</file>