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CA7DA" w14:textId="77777777" w:rsidR="009D7B38" w:rsidRDefault="009D7B38" w:rsidP="009D7B38">
      <w:pPr>
        <w:shd w:val="clear" w:color="auto" w:fill="FFFFFF"/>
        <w:spacing w:after="32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7B38">
        <w:rPr>
          <w:rFonts w:ascii="Times New Roman" w:hAnsi="Times New Roman" w:cs="Times New Roman"/>
          <w:b/>
          <w:color w:val="000000"/>
          <w:sz w:val="24"/>
          <w:szCs w:val="24"/>
        </w:rPr>
        <w:t>Safety of Vancomycin Dosing and AUC-Guided Dose Adjustments in Pediatric Patients</w:t>
      </w:r>
    </w:p>
    <w:p w14:paraId="3E601702" w14:textId="77777777" w:rsidR="009D7B38" w:rsidRPr="002E2945" w:rsidRDefault="009D7B38" w:rsidP="009D7B38">
      <w:pPr>
        <w:shd w:val="clear" w:color="auto" w:fill="FFFFFF"/>
        <w:spacing w:after="320" w:line="240" w:lineRule="auto"/>
        <w:rPr>
          <w:b/>
          <w:color w:val="000000"/>
        </w:rPr>
      </w:pPr>
      <w:r w:rsidRPr="004D169B">
        <w:rPr>
          <w:rFonts w:ascii="Times New Roman" w:hAnsi="Times New Roman" w:cs="Times New Roman"/>
          <w:b/>
          <w:color w:val="000000"/>
          <w:sz w:val="24"/>
          <w:szCs w:val="24"/>
        </w:rPr>
        <w:t>At the completion of this activity, pharmacists will be able to:</w:t>
      </w:r>
      <w:r w:rsidRPr="002E29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075F8624" w14:textId="77777777" w:rsidR="009D7B38" w:rsidRDefault="009D7B38" w:rsidP="009D7B38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1278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appropriate vancomycin usage in pediatric patients </w:t>
      </w:r>
    </w:p>
    <w:p w14:paraId="76A9C175" w14:textId="77777777" w:rsidR="009D7B38" w:rsidRDefault="009D7B38" w:rsidP="009D7B38">
      <w:pPr>
        <w:shd w:val="clear" w:color="auto" w:fill="FFFFFF"/>
        <w:spacing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96F900D" w14:textId="77777777" w:rsidR="009D7B38" w:rsidRDefault="009D7B38" w:rsidP="009D7B38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31278">
        <w:rPr>
          <w:rFonts w:ascii="Times New Roman" w:eastAsia="Times New Roman" w:hAnsi="Times New Roman" w:cs="Times New Roman"/>
          <w:color w:val="000000"/>
          <w:sz w:val="24"/>
          <w:szCs w:val="24"/>
        </w:rPr>
        <w:t>Discuss the 2020 guideline for vancomycin treatment of methicillin resistant </w:t>
      </w:r>
      <w:r w:rsidRPr="00D31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Staphylococcus aureus </w:t>
      </w:r>
      <w:r w:rsidRPr="00D31278">
        <w:rPr>
          <w:rFonts w:ascii="Times New Roman" w:eastAsia="Times New Roman" w:hAnsi="Times New Roman" w:cs="Times New Roman"/>
          <w:color w:val="000000"/>
          <w:sz w:val="24"/>
          <w:szCs w:val="24"/>
        </w:rPr>
        <w:t>(MRSA) infections for pediatric patients</w:t>
      </w:r>
    </w:p>
    <w:p w14:paraId="77F627F3" w14:textId="77777777" w:rsidR="009D7B38" w:rsidRDefault="009D7B38" w:rsidP="009D7B3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77E54" w14:textId="77777777" w:rsidR="009D7B38" w:rsidRDefault="009D7B38" w:rsidP="009D7B38">
      <w:pPr>
        <w:numPr>
          <w:ilvl w:val="0"/>
          <w:numId w:val="2"/>
        </w:numPr>
        <w:shd w:val="clear" w:color="auto" w:fill="FFFFFF"/>
        <w:spacing w:line="240" w:lineRule="auto"/>
        <w:ind w:left="945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93C4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vancomycin-induced acute kidney injury and how it affects vancomycin dosing and monitoring recommendations for pediatric patients </w:t>
      </w:r>
    </w:p>
    <w:p w14:paraId="52662977" w14:textId="77777777" w:rsidR="009D7B38" w:rsidRDefault="009D7B38" w:rsidP="009D7B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1A8FA" w14:textId="77777777" w:rsidR="009D7B38" w:rsidRPr="004F099E" w:rsidRDefault="009D7B38" w:rsidP="009D7B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Pharmacist Questions</w:t>
      </w:r>
    </w:p>
    <w:p w14:paraId="3BCC4421" w14:textId="77777777" w:rsidR="009D7B38" w:rsidRPr="00754862" w:rsidRDefault="009D7B38" w:rsidP="009D7B38">
      <w:pPr>
        <w:widowControl w:val="0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What is a</w:t>
      </w:r>
      <w:r w:rsidRPr="003B7A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 important difference between the 2009 and the 2020 guideline for vancomycin monitoring dose adjustments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?</w:t>
      </w:r>
      <w:r w:rsidRPr="003B7A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265E8081" w14:textId="77777777" w:rsidR="009D7B38" w:rsidRPr="004F099E" w:rsidRDefault="009D7B38" w:rsidP="009D7B38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Hepatic dysfunction adjustments</w:t>
      </w:r>
    </w:p>
    <w:p w14:paraId="12749887" w14:textId="6810B8CB" w:rsidR="009D7B38" w:rsidRPr="004F099E" w:rsidRDefault="009D7B38" w:rsidP="009D7B38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ddition of pediatric recommendations to the guideline</w:t>
      </w:r>
    </w:p>
    <w:p w14:paraId="5FC8856A" w14:textId="4642C41C" w:rsidR="009D7B38" w:rsidRPr="00612134" w:rsidRDefault="009D7B38" w:rsidP="009D7B38">
      <w:pPr>
        <w:widowControl w:val="0"/>
        <w:numPr>
          <w:ilvl w:val="1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color w:val="222222"/>
          <w:sz w:val="24"/>
          <w:szCs w:val="24"/>
        </w:rPr>
        <w:t>The removal of AUC-guided adjustments in the 2020 guideline</w:t>
      </w:r>
      <w:r w:rsidR="0061213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</w:p>
    <w:p w14:paraId="2AB309FA" w14:textId="77777777" w:rsidR="009D7B38" w:rsidRDefault="009D7B38" w:rsidP="009D7B38">
      <w:pPr>
        <w:widowControl w:val="0"/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19286D3" w14:textId="77777777" w:rsidR="009D7B38" w:rsidRPr="00754862" w:rsidRDefault="009D7B38" w:rsidP="009D7B38">
      <w:pPr>
        <w:widowControl w:val="0"/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What is the AUC goal for pediatric patients for the treatment of MRSA infections in pediatric patients?</w:t>
      </w:r>
    </w:p>
    <w:p w14:paraId="5D4B1FAC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260AED37" w14:textId="1CFBFB14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400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0C3B27C2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900 </w:t>
      </w:r>
      <w:proofErr w:type="spellStart"/>
      <w:r w:rsidRPr="004F099E">
        <w:rPr>
          <w:rFonts w:ascii="Times New Roman" w:eastAsia="Times New Roman" w:hAnsi="Times New Roman" w:cs="Times New Roman"/>
          <w:sz w:val="24"/>
          <w:szCs w:val="24"/>
        </w:rPr>
        <w:t>mg</w:t>
      </w:r>
      <w:r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4F099E"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577D572A" w14:textId="77777777" w:rsidR="009D7B38" w:rsidRDefault="009D7B38" w:rsidP="009D7B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5DC7E" w14:textId="77777777" w:rsidR="009D7B38" w:rsidRPr="00754862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What is the most likely mechanism of nephrotoxicity from vancomycin administration?</w:t>
      </w:r>
    </w:p>
    <w:p w14:paraId="7068BFBD" w14:textId="0BC4F3F3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Direct renal tubular damage through oxidative stress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909A23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Direct hepatic damage through CYP450 enzymes</w:t>
      </w:r>
    </w:p>
    <w:p w14:paraId="2F7620E2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lastRenderedPageBreak/>
        <w:t>Indirect renal tubular damage through elevated transaminase levels</w:t>
      </w:r>
    </w:p>
    <w:p w14:paraId="013912CC" w14:textId="77777777" w:rsidR="009D7B38" w:rsidRPr="00754862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Patients should only receive vancomycin treatment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less than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_____ days if clinicians want to prevent nephrotoxicity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592BBF5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60 days</w:t>
      </w:r>
    </w:p>
    <w:p w14:paraId="6941610C" w14:textId="06CE76D3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days</w:t>
      </w:r>
    </w:p>
    <w:p w14:paraId="0C34F3CB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30 days</w:t>
      </w:r>
    </w:p>
    <w:p w14:paraId="3B93742C" w14:textId="77777777" w:rsidR="009D7B38" w:rsidRPr="00754862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updated guideline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what is the absolute maximum recommended total daily dose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of vancomycin for pediatric patients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22DC821F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23 mg/day</w:t>
      </w:r>
    </w:p>
    <w:p w14:paraId="00789357" w14:textId="547065C6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3600 mg/day</w:t>
      </w:r>
    </w:p>
    <w:p w14:paraId="2CB92D4D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8000 mg/day</w:t>
      </w:r>
    </w:p>
    <w:p w14:paraId="749DBFA8" w14:textId="77777777" w:rsidR="009D7B38" w:rsidRPr="00996745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In which population in pediatrics should prescribers consider a loading dose?</w:t>
      </w:r>
    </w:p>
    <w:p w14:paraId="62CE8FDB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Hepatic dysfunction</w:t>
      </w:r>
    </w:p>
    <w:p w14:paraId="2971C044" w14:textId="3E459396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bese patients</w:t>
      </w:r>
    </w:p>
    <w:p w14:paraId="0BE9C646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Adolescent patients</w:t>
      </w:r>
    </w:p>
    <w:p w14:paraId="708DECC1" w14:textId="77777777" w:rsidR="009D7B38" w:rsidRDefault="009D7B38" w:rsidP="009D7B38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FC0A326" w14:textId="77777777" w:rsidR="009D7B38" w:rsidRPr="00996745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serum trough level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appropriate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for pediatric patients with renal dysfunction?</w:t>
      </w:r>
    </w:p>
    <w:p w14:paraId="6C3FA62B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2mg/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60D6B6C1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100 mg/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282E0320" w14:textId="50D6307A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 mg</w:t>
      </w:r>
      <w:r>
        <w:rPr>
          <w:rFonts w:ascii="Times New Roman" w:eastAsia="Times New Roman" w:hAnsi="Times New Roman" w:cs="Times New Roman"/>
          <w:sz w:val="24"/>
          <w:szCs w:val="24"/>
        </w:rPr>
        <w:t>/L</w:t>
      </w:r>
    </w:p>
    <w:p w14:paraId="2747A3B8" w14:textId="77777777" w:rsidR="009D7B38" w:rsidRPr="004F099E" w:rsidRDefault="009D7B38" w:rsidP="009D7B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08E68" w14:textId="77777777" w:rsidR="009D7B38" w:rsidRPr="00996745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Concomitant administration of the following medications may contribute to increased incidence of nephrotoxicity when combined with vancomycin:</w:t>
      </w:r>
    </w:p>
    <w:p w14:paraId="4D43E6F9" w14:textId="39A03AEC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4826111"/>
      <w:r w:rsidRPr="004F099E">
        <w:rPr>
          <w:rFonts w:ascii="Times New Roman" w:eastAsia="Times New Roman" w:hAnsi="Times New Roman" w:cs="Times New Roman"/>
          <w:sz w:val="24"/>
          <w:szCs w:val="24"/>
        </w:rPr>
        <w:t>Contrast dye, amphotericin B, vasopressors, and furosemide</w:t>
      </w:r>
    </w:p>
    <w:bookmarkEnd w:id="0"/>
    <w:p w14:paraId="4100CB55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Furosemide</w:t>
      </w:r>
      <w:r>
        <w:rPr>
          <w:rFonts w:ascii="Times New Roman" w:eastAsia="Times New Roman" w:hAnsi="Times New Roman" w:cs="Times New Roman"/>
          <w:sz w:val="24"/>
          <w:szCs w:val="24"/>
        </w:rPr>
        <w:t>, acetaminophen, melatonin, and ascorbic acid</w:t>
      </w:r>
    </w:p>
    <w:p w14:paraId="5685436F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Amphotericin B</w:t>
      </w:r>
      <w:r>
        <w:rPr>
          <w:rFonts w:ascii="Times New Roman" w:eastAsia="Times New Roman" w:hAnsi="Times New Roman" w:cs="Times New Roman"/>
          <w:sz w:val="24"/>
          <w:szCs w:val="24"/>
        </w:rPr>
        <w:t>, loratadine, acetaminophen, and epinephrine</w:t>
      </w:r>
    </w:p>
    <w:p w14:paraId="6A5F0BE1" w14:textId="77777777" w:rsidR="009D7B38" w:rsidRPr="00996745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Which of the following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patients need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closer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monitoring for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serum trough levels to maintain therapeutic concentrations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of </w:t>
      </w: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vancomycin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pediatric patients?</w:t>
      </w:r>
    </w:p>
    <w:p w14:paraId="5B57AB2D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Hypertensive </w:t>
      </w:r>
    </w:p>
    <w:p w14:paraId="4D4EC187" w14:textId="1DD80814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Obese</w:t>
      </w:r>
    </w:p>
    <w:p w14:paraId="61632C43" w14:textId="77777777" w:rsidR="009D7B38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Adolescent</w:t>
      </w:r>
    </w:p>
    <w:p w14:paraId="7A0045CE" w14:textId="77777777" w:rsidR="009D7B38" w:rsidRDefault="009D7B38" w:rsidP="009D7B38">
      <w:pPr>
        <w:spacing w:line="48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782DD87" w14:textId="77777777" w:rsidR="009D7B38" w:rsidRPr="004F099E" w:rsidRDefault="009D7B38" w:rsidP="009D7B38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7AAC">
        <w:rPr>
          <w:rFonts w:ascii="Times New Roman" w:eastAsia="Times New Roman" w:hAnsi="Times New Roman" w:cs="Times New Roman"/>
          <w:b/>
          <w:sz w:val="24"/>
          <w:szCs w:val="24"/>
        </w:rPr>
        <w:t>Development of AKI is positively correlated to _________ of vancomycin</w:t>
      </w:r>
      <w:r w:rsidRPr="004F0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9813F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Intravenous administration</w:t>
      </w:r>
    </w:p>
    <w:p w14:paraId="3A603BCF" w14:textId="77777777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>&gt; 1 g every 12 h administration</w:t>
      </w:r>
    </w:p>
    <w:p w14:paraId="18E339A9" w14:textId="19104402" w:rsidR="009D7B38" w:rsidRPr="004F099E" w:rsidRDefault="009D7B38" w:rsidP="009D7B38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99E">
        <w:rPr>
          <w:rFonts w:ascii="Times New Roman" w:eastAsia="Times New Roman" w:hAnsi="Times New Roman" w:cs="Times New Roman"/>
          <w:sz w:val="24"/>
          <w:szCs w:val="24"/>
        </w:rPr>
        <w:t xml:space="preserve">Higher cumulative </w:t>
      </w:r>
      <w:r>
        <w:rPr>
          <w:rFonts w:ascii="Times New Roman" w:eastAsia="Times New Roman" w:hAnsi="Times New Roman" w:cs="Times New Roman"/>
          <w:sz w:val="24"/>
          <w:szCs w:val="24"/>
        </w:rPr>
        <w:t>dose</w:t>
      </w:r>
    </w:p>
    <w:p w14:paraId="30BE5AA5" w14:textId="77777777" w:rsidR="009D7B38" w:rsidRDefault="009D7B38" w:rsidP="009D7B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11A83680" w14:textId="77777777" w:rsidR="00CE0295" w:rsidRDefault="00CE0295"/>
    <w:sectPr w:rsidR="00CE0295" w:rsidSect="00C6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BDF"/>
    <w:multiLevelType w:val="multilevel"/>
    <w:tmpl w:val="D718335C"/>
    <w:lvl w:ilvl="0">
      <w:start w:val="1"/>
      <w:numFmt w:val="decimal"/>
      <w:lvlText w:val="%1."/>
      <w:lvlJc w:val="left"/>
      <w:pPr>
        <w:ind w:left="63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F421BC"/>
    <w:multiLevelType w:val="multilevel"/>
    <w:tmpl w:val="2FCA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B38"/>
    <w:rsid w:val="00015633"/>
    <w:rsid w:val="001C04A1"/>
    <w:rsid w:val="002A7A96"/>
    <w:rsid w:val="0030517B"/>
    <w:rsid w:val="0038307C"/>
    <w:rsid w:val="00501F79"/>
    <w:rsid w:val="00577394"/>
    <w:rsid w:val="0059080C"/>
    <w:rsid w:val="00612134"/>
    <w:rsid w:val="006A4390"/>
    <w:rsid w:val="00812815"/>
    <w:rsid w:val="008831B0"/>
    <w:rsid w:val="00962E80"/>
    <w:rsid w:val="009D7B38"/>
    <w:rsid w:val="009E1049"/>
    <w:rsid w:val="00A16163"/>
    <w:rsid w:val="00A875B6"/>
    <w:rsid w:val="00AC07C4"/>
    <w:rsid w:val="00B232C4"/>
    <w:rsid w:val="00BD7E53"/>
    <w:rsid w:val="00C502B1"/>
    <w:rsid w:val="00C61A9D"/>
    <w:rsid w:val="00CE0295"/>
    <w:rsid w:val="00D734C8"/>
    <w:rsid w:val="00DC7373"/>
    <w:rsid w:val="00E31113"/>
    <w:rsid w:val="00E66EDC"/>
    <w:rsid w:val="00F22BAC"/>
    <w:rsid w:val="00F648A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9D37"/>
  <w15:docId w15:val="{E81BE980-EDAD-4629-8A3A-5FEB2F46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38"/>
    <w:pPr>
      <w:spacing w:after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34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Joanne Nault</cp:lastModifiedBy>
  <cp:revision>2</cp:revision>
  <dcterms:created xsi:type="dcterms:W3CDTF">2021-03-11T20:07:00Z</dcterms:created>
  <dcterms:modified xsi:type="dcterms:W3CDTF">2021-03-11T20:07:00Z</dcterms:modified>
</cp:coreProperties>
</file>